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668C1" w:rsidRPr="007663BB" w:rsidRDefault="00ED6642" w:rsidP="002668C1">
      <w:pPr>
        <w:ind w:firstLine="709"/>
        <w:jc w:val="both"/>
        <w:rPr>
          <w:rFonts w:ascii="Arial" w:hAnsi="Arial"/>
          <w:b/>
          <w:noProof/>
          <w:sz w:val="14"/>
        </w:rPr>
      </w:pPr>
      <w:r w:rsidRPr="007663BB">
        <w:rPr>
          <w:noProof/>
          <w:sz w:val="24"/>
        </w:rPr>
        <w:drawing>
          <wp:anchor distT="0" distB="0" distL="114300" distR="114300" simplePos="0" relativeHeight="251659264" behindDoc="0" locked="0" layoutInCell="1" allowOverlap="1" wp14:anchorId="1DC4B7B0" wp14:editId="1EC79B3A">
            <wp:simplePos x="0" y="0"/>
            <wp:positionH relativeFrom="column">
              <wp:posOffset>2686050</wp:posOffset>
            </wp:positionH>
            <wp:positionV relativeFrom="paragraph">
              <wp:posOffset>276</wp:posOffset>
            </wp:positionV>
            <wp:extent cx="728980" cy="967105"/>
            <wp:effectExtent l="0" t="0" r="0" b="4445"/>
            <wp:wrapSquare wrapText="bothSides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668C1" w:rsidRPr="007663BB" w:rsidRDefault="002668C1" w:rsidP="002668C1">
      <w:pPr>
        <w:ind w:firstLine="709"/>
        <w:jc w:val="both"/>
        <w:rPr>
          <w:szCs w:val="28"/>
        </w:rPr>
      </w:pPr>
    </w:p>
    <w:p w:rsidR="002668C1" w:rsidRPr="007663BB" w:rsidRDefault="002668C1" w:rsidP="002668C1">
      <w:pPr>
        <w:ind w:firstLine="709"/>
        <w:jc w:val="both"/>
        <w:rPr>
          <w:szCs w:val="28"/>
        </w:rPr>
      </w:pPr>
    </w:p>
    <w:p w:rsidR="002668C1" w:rsidRPr="007663BB" w:rsidRDefault="002668C1" w:rsidP="002668C1">
      <w:pPr>
        <w:rPr>
          <w:i/>
          <w:szCs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668C1" w:rsidRPr="007663BB" w:rsidTr="002668C1">
        <w:trPr>
          <w:trHeight w:hRule="exact" w:val="180"/>
        </w:trPr>
        <w:tc>
          <w:tcPr>
            <w:tcW w:w="9606" w:type="dxa"/>
          </w:tcPr>
          <w:p w:rsidR="002668C1" w:rsidRPr="007663BB" w:rsidRDefault="002668C1" w:rsidP="002668C1">
            <w:pPr>
              <w:framePr w:wrap="around" w:vAnchor="page" w:hAnchor="page" w:x="1418" w:y="2409"/>
              <w:jc w:val="center"/>
              <w:rPr>
                <w:b/>
                <w:sz w:val="16"/>
                <w:szCs w:val="16"/>
              </w:rPr>
            </w:pPr>
          </w:p>
        </w:tc>
      </w:tr>
      <w:tr w:rsidR="002668C1" w:rsidRPr="007663BB" w:rsidTr="002668C1">
        <w:tc>
          <w:tcPr>
            <w:tcW w:w="9606" w:type="dxa"/>
          </w:tcPr>
          <w:p w:rsidR="00E039B9" w:rsidRPr="00E039B9" w:rsidRDefault="00E039B9" w:rsidP="00831CBF">
            <w:pPr>
              <w:framePr w:wrap="around" w:vAnchor="page" w:hAnchor="page" w:x="1418" w:y="2409"/>
              <w:jc w:val="center"/>
              <w:rPr>
                <w:b/>
                <w:sz w:val="20"/>
              </w:rPr>
            </w:pPr>
          </w:p>
          <w:p w:rsidR="00831CBF" w:rsidRDefault="00831CBF" w:rsidP="00831CBF">
            <w:pPr>
              <w:framePr w:wrap="around" w:vAnchor="page" w:hAnchor="page" w:x="1418" w:y="240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ДЕПАРТАМЕНТ </w:t>
            </w:r>
          </w:p>
          <w:p w:rsidR="00831CBF" w:rsidRPr="007663BB" w:rsidRDefault="00831CBF" w:rsidP="00831CBF">
            <w:pPr>
              <w:framePr w:wrap="around" w:vAnchor="page" w:hAnchor="page" w:x="1418" w:y="240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ГРАДОСТРОИТЕЛЬСТВА И</w:t>
            </w:r>
            <w:r w:rsidR="008548D3">
              <w:rPr>
                <w:b/>
                <w:szCs w:val="28"/>
              </w:rPr>
              <w:t xml:space="preserve"> АРХИТЕКТУРЫ </w:t>
            </w:r>
          </w:p>
          <w:p w:rsidR="002668C1" w:rsidRPr="007663BB" w:rsidRDefault="008548D3" w:rsidP="008548D3">
            <w:pPr>
              <w:framePr w:wrap="around" w:vAnchor="page" w:hAnchor="page" w:x="1418" w:y="2409"/>
              <w:jc w:val="center"/>
              <w:rPr>
                <w:b/>
                <w:szCs w:val="28"/>
              </w:rPr>
            </w:pPr>
            <w:r w:rsidRPr="007663BB">
              <w:rPr>
                <w:b/>
                <w:szCs w:val="28"/>
              </w:rPr>
              <w:t>ПЕНЗЕНСКОЙ ОБЛАСТИ</w:t>
            </w:r>
          </w:p>
        </w:tc>
      </w:tr>
      <w:tr w:rsidR="002668C1" w:rsidRPr="007663BB" w:rsidTr="002668C1">
        <w:trPr>
          <w:trHeight w:hRule="exact" w:val="397"/>
        </w:trPr>
        <w:tc>
          <w:tcPr>
            <w:tcW w:w="9606" w:type="dxa"/>
          </w:tcPr>
          <w:p w:rsidR="002668C1" w:rsidRPr="007663BB" w:rsidRDefault="002668C1" w:rsidP="002668C1">
            <w:pPr>
              <w:framePr w:wrap="around" w:vAnchor="page" w:hAnchor="page" w:x="1418" w:y="2409"/>
              <w:jc w:val="both"/>
              <w:rPr>
                <w:szCs w:val="28"/>
              </w:rPr>
            </w:pPr>
          </w:p>
        </w:tc>
      </w:tr>
      <w:tr w:rsidR="002668C1" w:rsidRPr="007663BB" w:rsidTr="002668C1">
        <w:tc>
          <w:tcPr>
            <w:tcW w:w="9606" w:type="dxa"/>
          </w:tcPr>
          <w:p w:rsidR="002668C1" w:rsidRPr="007663BB" w:rsidRDefault="002668C1" w:rsidP="002668C1">
            <w:pPr>
              <w:pStyle w:val="3"/>
              <w:framePr w:wrap="around" w:vAnchor="page" w:hAnchor="page" w:x="1418" w:y="2409"/>
              <w:jc w:val="center"/>
              <w:rPr>
                <w:sz w:val="32"/>
                <w:szCs w:val="32"/>
              </w:rPr>
            </w:pPr>
            <w:r w:rsidRPr="007663BB">
              <w:rPr>
                <w:sz w:val="32"/>
                <w:szCs w:val="32"/>
              </w:rPr>
              <w:t>П Р И К А 3</w:t>
            </w:r>
          </w:p>
        </w:tc>
      </w:tr>
      <w:tr w:rsidR="002668C1" w:rsidRPr="007663BB" w:rsidTr="002668C1">
        <w:trPr>
          <w:trHeight w:hRule="exact" w:val="340"/>
        </w:trPr>
        <w:tc>
          <w:tcPr>
            <w:tcW w:w="9606" w:type="dxa"/>
            <w:vAlign w:val="center"/>
          </w:tcPr>
          <w:p w:rsidR="002668C1" w:rsidRPr="007663BB" w:rsidRDefault="002668C1" w:rsidP="002668C1">
            <w:pPr>
              <w:pStyle w:val="3"/>
              <w:framePr w:wrap="around" w:vAnchor="page" w:hAnchor="page" w:x="1418" w:y="2409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center" w:tblpY="263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17570" w:rsidRPr="007663BB" w:rsidTr="00456209">
        <w:tc>
          <w:tcPr>
            <w:tcW w:w="284" w:type="dxa"/>
            <w:vAlign w:val="bottom"/>
          </w:tcPr>
          <w:p w:rsidR="00317570" w:rsidRPr="007663BB" w:rsidRDefault="00317570" w:rsidP="00456209">
            <w:r w:rsidRPr="007663BB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17570" w:rsidRPr="007663BB" w:rsidRDefault="0099628F" w:rsidP="00456209">
            <w:pPr>
              <w:jc w:val="center"/>
            </w:pPr>
            <w:r>
              <w:t>05.03.2020</w:t>
            </w:r>
          </w:p>
        </w:tc>
        <w:tc>
          <w:tcPr>
            <w:tcW w:w="397" w:type="dxa"/>
          </w:tcPr>
          <w:p w:rsidR="00317570" w:rsidRPr="007663BB" w:rsidRDefault="00317570" w:rsidP="00456209">
            <w:pPr>
              <w:jc w:val="center"/>
            </w:pPr>
            <w:r w:rsidRPr="007663BB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17570" w:rsidRPr="007663BB" w:rsidRDefault="0099628F" w:rsidP="00456209">
            <w:pPr>
              <w:jc w:val="center"/>
            </w:pPr>
            <w:r>
              <w:t>47/ОП</w:t>
            </w:r>
            <w:bookmarkStart w:id="0" w:name="_GoBack"/>
            <w:bookmarkEnd w:id="0"/>
          </w:p>
        </w:tc>
      </w:tr>
      <w:tr w:rsidR="00317570" w:rsidRPr="007663BB" w:rsidTr="00456209">
        <w:trPr>
          <w:trHeight w:val="436"/>
        </w:trPr>
        <w:tc>
          <w:tcPr>
            <w:tcW w:w="4650" w:type="dxa"/>
            <w:gridSpan w:val="4"/>
          </w:tcPr>
          <w:p w:rsidR="00317570" w:rsidRPr="007663BB" w:rsidRDefault="00317570" w:rsidP="00456209">
            <w:pPr>
              <w:jc w:val="center"/>
              <w:rPr>
                <w:sz w:val="10"/>
              </w:rPr>
            </w:pPr>
            <w:r w:rsidRPr="007663BB">
              <w:t xml:space="preserve"> </w:t>
            </w:r>
          </w:p>
          <w:p w:rsidR="00317570" w:rsidRPr="007663BB" w:rsidRDefault="00317570" w:rsidP="00456209">
            <w:pPr>
              <w:tabs>
                <w:tab w:val="center" w:pos="2325"/>
                <w:tab w:val="right" w:pos="4650"/>
              </w:tabs>
            </w:pPr>
            <w:r w:rsidRPr="007663BB">
              <w:tab/>
              <w:t>г. Пенза</w:t>
            </w:r>
            <w:r w:rsidRPr="007663BB">
              <w:rPr>
                <w:b/>
              </w:rPr>
              <w:t xml:space="preserve"> </w:t>
            </w:r>
            <w:r w:rsidRPr="007663BB">
              <w:rPr>
                <w:b/>
              </w:rPr>
              <w:tab/>
            </w:r>
          </w:p>
        </w:tc>
      </w:tr>
    </w:tbl>
    <w:p w:rsidR="002668C1" w:rsidRPr="007663BB" w:rsidRDefault="002668C1" w:rsidP="002668C1">
      <w:pPr>
        <w:rPr>
          <w:vanish/>
        </w:rPr>
      </w:pPr>
    </w:p>
    <w:tbl>
      <w:tblPr>
        <w:tblW w:w="9874" w:type="dxa"/>
        <w:jc w:val="center"/>
        <w:tblLayout w:type="fixed"/>
        <w:tblLook w:val="0000" w:firstRow="0" w:lastRow="0" w:firstColumn="0" w:lastColumn="0" w:noHBand="0" w:noVBand="0"/>
      </w:tblPr>
      <w:tblGrid>
        <w:gridCol w:w="4200"/>
        <w:gridCol w:w="1410"/>
        <w:gridCol w:w="4264"/>
      </w:tblGrid>
      <w:tr w:rsidR="002668C1" w:rsidRPr="007663BB" w:rsidTr="00EB6366">
        <w:trPr>
          <w:trHeight w:val="163"/>
          <w:jc w:val="center"/>
        </w:trPr>
        <w:tc>
          <w:tcPr>
            <w:tcW w:w="4200" w:type="dxa"/>
            <w:vAlign w:val="center"/>
          </w:tcPr>
          <w:p w:rsidR="002668C1" w:rsidRPr="007663BB" w:rsidRDefault="002668C1" w:rsidP="002668C1">
            <w:pPr>
              <w:rPr>
                <w:b/>
                <w:szCs w:val="28"/>
              </w:rPr>
            </w:pPr>
          </w:p>
        </w:tc>
        <w:tc>
          <w:tcPr>
            <w:tcW w:w="1410" w:type="dxa"/>
            <w:vAlign w:val="center"/>
          </w:tcPr>
          <w:p w:rsidR="002668C1" w:rsidRPr="007663BB" w:rsidRDefault="002668C1" w:rsidP="002668C1">
            <w:pPr>
              <w:pStyle w:val="Noeeu1"/>
              <w:spacing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4264" w:type="dxa"/>
            <w:vAlign w:val="center"/>
          </w:tcPr>
          <w:p w:rsidR="002668C1" w:rsidRPr="007663BB" w:rsidRDefault="002668C1" w:rsidP="002668C1">
            <w:pPr>
              <w:spacing w:line="240" w:lineRule="atLeast"/>
              <w:jc w:val="right"/>
              <w:rPr>
                <w:b/>
                <w:szCs w:val="28"/>
              </w:rPr>
            </w:pPr>
          </w:p>
        </w:tc>
      </w:tr>
    </w:tbl>
    <w:p w:rsidR="00A10596" w:rsidRPr="001055C4" w:rsidRDefault="00EB6366" w:rsidP="00D33C58">
      <w:pPr>
        <w:pStyle w:val="ConsPlusTitle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EB6366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bookmarkStart w:id="1" w:name="_Hlk33793509"/>
      <w:r w:rsidRPr="00EB6366">
        <w:rPr>
          <w:rFonts w:ascii="Times New Roman" w:hAnsi="Times New Roman" w:cs="Times New Roman"/>
          <w:sz w:val="28"/>
          <w:szCs w:val="28"/>
        </w:rPr>
        <w:t>П</w:t>
      </w:r>
      <w:r w:rsidR="00D209B6">
        <w:rPr>
          <w:rFonts w:ascii="Times New Roman" w:hAnsi="Times New Roman" w:cs="Times New Roman"/>
          <w:sz w:val="28"/>
          <w:szCs w:val="28"/>
        </w:rPr>
        <w:t>оказателей</w:t>
      </w:r>
      <w:r w:rsidRPr="00EB6366">
        <w:rPr>
          <w:rFonts w:ascii="Times New Roman" w:hAnsi="Times New Roman" w:cs="Times New Roman"/>
          <w:sz w:val="28"/>
          <w:szCs w:val="28"/>
        </w:rPr>
        <w:t xml:space="preserve"> </w:t>
      </w:r>
      <w:r w:rsidR="00D209B6">
        <w:rPr>
          <w:rFonts w:ascii="Times New Roman" w:hAnsi="Times New Roman" w:cs="Times New Roman"/>
          <w:sz w:val="28"/>
          <w:szCs w:val="28"/>
        </w:rPr>
        <w:t>эффективности деятельности</w:t>
      </w:r>
      <w:r w:rsidRPr="00EB6366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D209B6">
        <w:rPr>
          <w:rFonts w:ascii="Times New Roman" w:hAnsi="Times New Roman" w:cs="Times New Roman"/>
          <w:sz w:val="28"/>
          <w:szCs w:val="28"/>
        </w:rPr>
        <w:t>я</w:t>
      </w:r>
      <w:r w:rsidRPr="00EB6366">
        <w:rPr>
          <w:rFonts w:ascii="Times New Roman" w:hAnsi="Times New Roman" w:cs="Times New Roman"/>
          <w:sz w:val="28"/>
          <w:szCs w:val="28"/>
        </w:rPr>
        <w:t xml:space="preserve"> государственного бюджетного учреждения «Научно-исследовательский институт территориального планирования и урбанистики»</w:t>
      </w:r>
      <w:bookmarkEnd w:id="1"/>
    </w:p>
    <w:p w:rsidR="00A10596" w:rsidRPr="001055C4" w:rsidRDefault="00A10596" w:rsidP="00A10596">
      <w:pPr>
        <w:pStyle w:val="ConsPlusTitle"/>
        <w:ind w:firstLine="540"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A10596" w:rsidRDefault="00EB6366" w:rsidP="00A10596">
      <w:pPr>
        <w:ind w:firstLine="709"/>
        <w:jc w:val="both"/>
        <w:rPr>
          <w:szCs w:val="28"/>
        </w:rPr>
      </w:pPr>
      <w:r w:rsidRPr="00EB6366">
        <w:rPr>
          <w:szCs w:val="28"/>
        </w:rPr>
        <w:t>В соответствии с постановлением Правительства Пензенской области от 26.07.2019 № 434-пП «Об утверждении Положения об оплате труда работников государственных бюджетных учреждений, подведомственных Департаменту градостроительства и архитектуры Пензенской области»</w:t>
      </w:r>
      <w:r w:rsidR="00C37160">
        <w:rPr>
          <w:szCs w:val="28"/>
        </w:rPr>
        <w:t xml:space="preserve"> (с последующими изменениями)</w:t>
      </w:r>
      <w:r w:rsidRPr="00EB6366">
        <w:rPr>
          <w:szCs w:val="28"/>
        </w:rPr>
        <w:t xml:space="preserve">, </w:t>
      </w:r>
      <w:r w:rsidR="00B33534">
        <w:rPr>
          <w:szCs w:val="28"/>
        </w:rPr>
        <w:t>приказом Департамента градостроительства и архитектуры Пензенской области от 19.02.2020 № 43/ОП «</w:t>
      </w:r>
      <w:r w:rsidR="00B33534" w:rsidRPr="00B33534">
        <w:rPr>
          <w:szCs w:val="28"/>
        </w:rPr>
        <w:t>Об утверждении Положения о порядке установления выплат стимулирующего характера и материальной помощи руководителю государственного бюджетного учреждения «Научно-исследовательский институт территориального планирования и урбанистики», подведомственного Департаменту градостроительства и архитектуры Пензенской области</w:t>
      </w:r>
      <w:r w:rsidR="00B33534">
        <w:rPr>
          <w:szCs w:val="28"/>
        </w:rPr>
        <w:t xml:space="preserve">», </w:t>
      </w:r>
      <w:r w:rsidRPr="00EB6366">
        <w:rPr>
          <w:szCs w:val="28"/>
        </w:rPr>
        <w:t>руководствуясь Положением о Департаменте градостроительства и архитектуры Пензенской области, утвержденным постановлением Правительства Пензенской области от 23.01.2017 № 15-пП (с последующими изменениями),</w:t>
      </w:r>
    </w:p>
    <w:p w:rsidR="00EB6366" w:rsidRDefault="00EB6366" w:rsidP="00A10596">
      <w:pPr>
        <w:ind w:firstLine="709"/>
        <w:jc w:val="both"/>
        <w:rPr>
          <w:b/>
          <w:szCs w:val="28"/>
        </w:rPr>
      </w:pPr>
    </w:p>
    <w:p w:rsidR="00A10596" w:rsidRDefault="00A10596" w:rsidP="00A10596">
      <w:pPr>
        <w:ind w:firstLine="709"/>
        <w:jc w:val="both"/>
        <w:rPr>
          <w:b/>
          <w:szCs w:val="28"/>
        </w:rPr>
      </w:pPr>
      <w:r>
        <w:rPr>
          <w:b/>
          <w:szCs w:val="28"/>
        </w:rPr>
        <w:t>П Р И К А З Ы В А Ю:</w:t>
      </w:r>
    </w:p>
    <w:p w:rsidR="00A10596" w:rsidRDefault="00A10596" w:rsidP="00A10596">
      <w:pPr>
        <w:autoSpaceDE w:val="0"/>
        <w:autoSpaceDN w:val="0"/>
        <w:adjustRightInd w:val="0"/>
        <w:jc w:val="both"/>
        <w:rPr>
          <w:szCs w:val="28"/>
        </w:rPr>
      </w:pPr>
    </w:p>
    <w:p w:rsidR="00EB6366" w:rsidRPr="00EB6366" w:rsidRDefault="00EB6366" w:rsidP="00EB6366">
      <w:pPr>
        <w:tabs>
          <w:tab w:val="left" w:pos="709"/>
        </w:tabs>
        <w:ind w:firstLine="709"/>
        <w:jc w:val="both"/>
        <w:rPr>
          <w:szCs w:val="28"/>
        </w:rPr>
      </w:pPr>
      <w:r w:rsidRPr="00EB6366">
        <w:rPr>
          <w:szCs w:val="28"/>
        </w:rPr>
        <w:t>1. Утвердить прилагаем</w:t>
      </w:r>
      <w:r w:rsidR="00D209B6">
        <w:rPr>
          <w:szCs w:val="28"/>
        </w:rPr>
        <w:t>ые</w:t>
      </w:r>
      <w:r w:rsidRPr="00EB6366">
        <w:rPr>
          <w:szCs w:val="28"/>
        </w:rPr>
        <w:t xml:space="preserve"> </w:t>
      </w:r>
      <w:r w:rsidR="00D209B6" w:rsidRPr="00D209B6">
        <w:rPr>
          <w:szCs w:val="28"/>
        </w:rPr>
        <w:t>Показател</w:t>
      </w:r>
      <w:r w:rsidR="00395D56">
        <w:rPr>
          <w:szCs w:val="28"/>
        </w:rPr>
        <w:t>и</w:t>
      </w:r>
      <w:r w:rsidR="00D209B6" w:rsidRPr="00D209B6">
        <w:rPr>
          <w:szCs w:val="28"/>
        </w:rPr>
        <w:t xml:space="preserve"> эффективности деятельности руководителя </w:t>
      </w:r>
      <w:bookmarkStart w:id="2" w:name="_Hlk34223260"/>
      <w:r w:rsidR="00D209B6" w:rsidRPr="00D209B6">
        <w:rPr>
          <w:szCs w:val="28"/>
        </w:rPr>
        <w:t>государственного бюджетного учреждения «Научно-исследовательский институт территориального планирования и урбанистики»</w:t>
      </w:r>
      <w:r w:rsidRPr="00EB6366">
        <w:rPr>
          <w:szCs w:val="28"/>
        </w:rPr>
        <w:t>.</w:t>
      </w:r>
      <w:bookmarkEnd w:id="2"/>
    </w:p>
    <w:p w:rsidR="00C93CD5" w:rsidRPr="001C6C50" w:rsidRDefault="00C93CD5" w:rsidP="00EB6366">
      <w:pPr>
        <w:tabs>
          <w:tab w:val="left" w:pos="709"/>
        </w:tabs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Pr="00C93CD5">
        <w:rPr>
          <w:szCs w:val="28"/>
        </w:rPr>
        <w:t xml:space="preserve">Расходы, связанные с исполнением настоящего </w:t>
      </w:r>
      <w:r>
        <w:rPr>
          <w:szCs w:val="28"/>
        </w:rPr>
        <w:t>приказа</w:t>
      </w:r>
      <w:r w:rsidRPr="00C93CD5">
        <w:rPr>
          <w:szCs w:val="28"/>
        </w:rPr>
        <w:t>, производить в пределах фонда оплаты труда, утвержденного для государственного бюджетного учреждения «Научно-исследовательский институт территориального планирования и урбанистики» на соответствующий год</w:t>
      </w:r>
      <w:r w:rsidR="009C2CA5">
        <w:rPr>
          <w:szCs w:val="28"/>
        </w:rPr>
        <w:t>.</w:t>
      </w:r>
    </w:p>
    <w:p w:rsidR="00EB6366" w:rsidRPr="00EB6366" w:rsidRDefault="00C93CD5" w:rsidP="00EB6366">
      <w:pPr>
        <w:tabs>
          <w:tab w:val="left" w:pos="709"/>
        </w:tabs>
        <w:ind w:firstLine="709"/>
        <w:jc w:val="both"/>
        <w:rPr>
          <w:szCs w:val="28"/>
        </w:rPr>
      </w:pPr>
      <w:r>
        <w:rPr>
          <w:szCs w:val="28"/>
        </w:rPr>
        <w:lastRenderedPageBreak/>
        <w:t>3</w:t>
      </w:r>
      <w:r w:rsidR="00EB6366" w:rsidRPr="00EB6366">
        <w:rPr>
          <w:szCs w:val="28"/>
        </w:rPr>
        <w:t xml:space="preserve">. Разместить (опубликовать) настоящий приказ на официальном сайте Департамента градостроительства и архитектуры Пензенской области в информационно-телекоммуникационной сети </w:t>
      </w:r>
      <w:r>
        <w:rPr>
          <w:szCs w:val="28"/>
        </w:rPr>
        <w:t>«</w:t>
      </w:r>
      <w:r w:rsidR="00EB6366" w:rsidRPr="00EB6366">
        <w:rPr>
          <w:szCs w:val="28"/>
        </w:rPr>
        <w:t>Интернет</w:t>
      </w:r>
      <w:r>
        <w:rPr>
          <w:szCs w:val="28"/>
        </w:rPr>
        <w:t>»</w:t>
      </w:r>
      <w:r w:rsidR="00EB6366" w:rsidRPr="00EB6366">
        <w:rPr>
          <w:szCs w:val="28"/>
        </w:rPr>
        <w:t>.</w:t>
      </w:r>
    </w:p>
    <w:p w:rsidR="00465716" w:rsidRDefault="00C93CD5" w:rsidP="00EB6366">
      <w:pPr>
        <w:tabs>
          <w:tab w:val="left" w:pos="709"/>
        </w:tabs>
        <w:ind w:firstLine="709"/>
        <w:jc w:val="both"/>
        <w:rPr>
          <w:szCs w:val="28"/>
        </w:rPr>
      </w:pPr>
      <w:r>
        <w:rPr>
          <w:szCs w:val="28"/>
        </w:rPr>
        <w:t>4</w:t>
      </w:r>
      <w:r w:rsidR="00EB6366" w:rsidRPr="00EB6366">
        <w:rPr>
          <w:szCs w:val="28"/>
        </w:rPr>
        <w:t>. Контроль за исполнением настоящего приказа оставляю за собой.</w:t>
      </w:r>
    </w:p>
    <w:p w:rsidR="00BE538F" w:rsidRDefault="00BE538F" w:rsidP="00E04B60">
      <w:pPr>
        <w:tabs>
          <w:tab w:val="left" w:pos="709"/>
        </w:tabs>
        <w:ind w:firstLine="709"/>
        <w:jc w:val="both"/>
        <w:rPr>
          <w:szCs w:val="28"/>
        </w:rPr>
      </w:pPr>
    </w:p>
    <w:p w:rsidR="00EB6366" w:rsidRDefault="00EB6366" w:rsidP="00E04B60">
      <w:pPr>
        <w:tabs>
          <w:tab w:val="left" w:pos="709"/>
        </w:tabs>
        <w:ind w:firstLine="709"/>
        <w:jc w:val="both"/>
        <w:rPr>
          <w:szCs w:val="28"/>
        </w:rPr>
      </w:pPr>
    </w:p>
    <w:p w:rsidR="00916AB9" w:rsidRDefault="00916AB9" w:rsidP="00E04B60">
      <w:pPr>
        <w:tabs>
          <w:tab w:val="left" w:pos="709"/>
        </w:tabs>
        <w:ind w:firstLine="709"/>
        <w:jc w:val="both"/>
        <w:rPr>
          <w:szCs w:val="28"/>
        </w:rPr>
      </w:pPr>
    </w:p>
    <w:p w:rsidR="00EB6366" w:rsidRDefault="00A10596" w:rsidP="00E77999">
      <w:pPr>
        <w:widowControl w:val="0"/>
        <w:tabs>
          <w:tab w:val="left" w:pos="709"/>
        </w:tabs>
        <w:jc w:val="both"/>
        <w:rPr>
          <w:szCs w:val="28"/>
        </w:rPr>
      </w:pPr>
      <w:r>
        <w:rPr>
          <w:szCs w:val="28"/>
        </w:rPr>
        <w:t>Н</w:t>
      </w:r>
      <w:r w:rsidR="00831CBF">
        <w:rPr>
          <w:szCs w:val="28"/>
        </w:rPr>
        <w:t xml:space="preserve">ачальник </w:t>
      </w:r>
      <w:r w:rsidR="00397364">
        <w:rPr>
          <w:szCs w:val="28"/>
        </w:rPr>
        <w:t xml:space="preserve">Департамента </w:t>
      </w:r>
      <w:r w:rsidR="0000512A">
        <w:rPr>
          <w:szCs w:val="28"/>
        </w:rPr>
        <w:t xml:space="preserve"> </w:t>
      </w:r>
      <w:r w:rsidR="00820F26">
        <w:rPr>
          <w:szCs w:val="28"/>
        </w:rPr>
        <w:t xml:space="preserve">    </w:t>
      </w:r>
      <w:r w:rsidR="007463DF">
        <w:rPr>
          <w:szCs w:val="28"/>
        </w:rPr>
        <w:t xml:space="preserve">            </w:t>
      </w:r>
      <w:r w:rsidR="00820F26">
        <w:rPr>
          <w:szCs w:val="28"/>
        </w:rPr>
        <w:t xml:space="preserve">        </w:t>
      </w:r>
      <w:r>
        <w:rPr>
          <w:szCs w:val="28"/>
        </w:rPr>
        <w:t xml:space="preserve">          </w:t>
      </w:r>
      <w:r w:rsidR="00820F26">
        <w:rPr>
          <w:szCs w:val="28"/>
        </w:rPr>
        <w:t xml:space="preserve">  </w:t>
      </w:r>
      <w:r w:rsidR="000000F5">
        <w:rPr>
          <w:szCs w:val="28"/>
        </w:rPr>
        <w:t xml:space="preserve">     </w:t>
      </w:r>
      <w:r w:rsidR="00820F26">
        <w:rPr>
          <w:szCs w:val="28"/>
        </w:rPr>
        <w:t xml:space="preserve">                               </w:t>
      </w:r>
      <w:r>
        <w:rPr>
          <w:szCs w:val="28"/>
        </w:rPr>
        <w:t>Л.В. Иоффе</w:t>
      </w:r>
      <w:r w:rsidR="00EB6366">
        <w:rPr>
          <w:szCs w:val="28"/>
        </w:rPr>
        <w:br w:type="page"/>
      </w:r>
    </w:p>
    <w:p w:rsidR="00FA5E03" w:rsidRDefault="00FA5E03" w:rsidP="000F5EE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B6366" w:rsidRPr="00EB6366" w:rsidRDefault="00EB6366" w:rsidP="00EB636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3" w:name="_Hlk34224248"/>
      <w:r w:rsidRPr="00EB6366">
        <w:rPr>
          <w:rFonts w:ascii="Times New Roman" w:hAnsi="Times New Roman" w:cs="Times New Roman"/>
          <w:sz w:val="28"/>
          <w:szCs w:val="28"/>
        </w:rPr>
        <w:t>Утвержден</w:t>
      </w:r>
      <w:r w:rsidR="00D209B6">
        <w:rPr>
          <w:rFonts w:ascii="Times New Roman" w:hAnsi="Times New Roman" w:cs="Times New Roman"/>
          <w:sz w:val="28"/>
          <w:szCs w:val="28"/>
        </w:rPr>
        <w:t>ы</w:t>
      </w:r>
      <w:r w:rsidRPr="00EB6366">
        <w:rPr>
          <w:rFonts w:ascii="Times New Roman" w:hAnsi="Times New Roman" w:cs="Times New Roman"/>
          <w:sz w:val="28"/>
          <w:szCs w:val="28"/>
        </w:rPr>
        <w:t xml:space="preserve"> приказом </w:t>
      </w:r>
    </w:p>
    <w:p w:rsidR="00EB6366" w:rsidRDefault="00EB6366" w:rsidP="00EB636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B6366">
        <w:rPr>
          <w:rFonts w:ascii="Times New Roman" w:hAnsi="Times New Roman" w:cs="Times New Roman"/>
          <w:sz w:val="28"/>
          <w:szCs w:val="28"/>
        </w:rPr>
        <w:t>Департамента градостроительства</w:t>
      </w:r>
    </w:p>
    <w:p w:rsidR="00EB6366" w:rsidRPr="00EB6366" w:rsidRDefault="00EB6366" w:rsidP="00EB636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B6366">
        <w:rPr>
          <w:rFonts w:ascii="Times New Roman" w:hAnsi="Times New Roman" w:cs="Times New Roman"/>
          <w:sz w:val="28"/>
          <w:szCs w:val="28"/>
        </w:rPr>
        <w:t>и архитектуры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366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0F5EE5" w:rsidRPr="00C66A24" w:rsidRDefault="00EB6366" w:rsidP="00EB636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B6366">
        <w:rPr>
          <w:rFonts w:ascii="Times New Roman" w:hAnsi="Times New Roman" w:cs="Times New Roman"/>
          <w:sz w:val="28"/>
          <w:szCs w:val="28"/>
        </w:rPr>
        <w:t xml:space="preserve">от </w:t>
      </w:r>
      <w:r w:rsidR="00E039B9">
        <w:rPr>
          <w:rFonts w:ascii="Times New Roman" w:hAnsi="Times New Roman" w:cs="Times New Roman"/>
          <w:sz w:val="28"/>
          <w:szCs w:val="28"/>
        </w:rPr>
        <w:t>05.03.2020</w:t>
      </w:r>
      <w:r w:rsidRPr="00EB6366">
        <w:rPr>
          <w:rFonts w:ascii="Times New Roman" w:hAnsi="Times New Roman" w:cs="Times New Roman"/>
          <w:sz w:val="28"/>
          <w:szCs w:val="28"/>
        </w:rPr>
        <w:t xml:space="preserve"> № </w:t>
      </w:r>
      <w:r w:rsidR="00E039B9">
        <w:rPr>
          <w:rFonts w:ascii="Times New Roman" w:hAnsi="Times New Roman" w:cs="Times New Roman"/>
          <w:sz w:val="28"/>
          <w:szCs w:val="28"/>
        </w:rPr>
        <w:t>47/ОП</w:t>
      </w:r>
    </w:p>
    <w:bookmarkEnd w:id="3"/>
    <w:p w:rsidR="000F5EE5" w:rsidRDefault="000F5EE5" w:rsidP="000F5EE5">
      <w:pPr>
        <w:widowControl w:val="0"/>
        <w:tabs>
          <w:tab w:val="left" w:pos="709"/>
        </w:tabs>
        <w:ind w:firstLine="709"/>
        <w:jc w:val="both"/>
        <w:rPr>
          <w:szCs w:val="28"/>
        </w:rPr>
      </w:pPr>
    </w:p>
    <w:p w:rsidR="00D209B6" w:rsidRPr="00D209B6" w:rsidRDefault="00D209B6" w:rsidP="00D209B6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D209B6">
        <w:rPr>
          <w:b/>
          <w:bCs/>
          <w:sz w:val="24"/>
          <w:szCs w:val="24"/>
        </w:rPr>
        <w:t>ПОКАЗАТЕЛИ</w:t>
      </w:r>
    </w:p>
    <w:p w:rsidR="00D209B6" w:rsidRPr="00D209B6" w:rsidRDefault="00D209B6" w:rsidP="00D209B6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D209B6">
        <w:rPr>
          <w:b/>
          <w:bCs/>
          <w:sz w:val="24"/>
          <w:szCs w:val="24"/>
        </w:rPr>
        <w:t>ЭФФЕКТИВНОСТИ ДЕЯТЕЛЬНОСТИ РУКОВОДИТЕЛЯ ГОСУДАРСТВЕННОГО</w:t>
      </w:r>
    </w:p>
    <w:p w:rsidR="00D209B6" w:rsidRPr="00D209B6" w:rsidRDefault="00D209B6" w:rsidP="00D209B6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D209B6">
        <w:rPr>
          <w:b/>
          <w:bCs/>
          <w:sz w:val="24"/>
          <w:szCs w:val="24"/>
        </w:rPr>
        <w:t>БЮДЖЕТНОГО УЧРЕЖДЕНИЯ «НАУЧНО-ИССЛЕДОВАТЕЛЬСКИЙ ИНСТИТУТ ТЕРРИТОРИАЛЬНОГО ПЛАНИРОВАНИЯ И УРБАНИСТИКИ»</w:t>
      </w:r>
    </w:p>
    <w:p w:rsidR="00D209B6" w:rsidRPr="00D209B6" w:rsidRDefault="00D209B6" w:rsidP="00D209B6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344"/>
        <w:gridCol w:w="2887"/>
        <w:gridCol w:w="1540"/>
        <w:gridCol w:w="2465"/>
      </w:tblGrid>
      <w:tr w:rsidR="00D209B6" w:rsidRPr="00D209B6" w:rsidTr="00E039B9">
        <w:trPr>
          <w:jc w:val="center"/>
        </w:trPr>
        <w:tc>
          <w:tcPr>
            <w:tcW w:w="540" w:type="dxa"/>
            <w:vAlign w:val="center"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sz w:val="24"/>
                <w:szCs w:val="24"/>
              </w:rPr>
              <w:t>№</w:t>
            </w:r>
            <w:r w:rsidR="00F572EC">
              <w:rPr>
                <w:bCs/>
                <w:sz w:val="24"/>
                <w:szCs w:val="24"/>
              </w:rPr>
              <w:t xml:space="preserve"> п/п</w:t>
            </w:r>
          </w:p>
        </w:tc>
        <w:tc>
          <w:tcPr>
            <w:tcW w:w="2344" w:type="dxa"/>
            <w:vAlign w:val="center"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sz w:val="24"/>
                <w:szCs w:val="24"/>
              </w:rPr>
              <w:t>Наименование показателя эффективности деятельности руководителя</w:t>
            </w:r>
          </w:p>
        </w:tc>
        <w:tc>
          <w:tcPr>
            <w:tcW w:w="2887" w:type="dxa"/>
            <w:vAlign w:val="center"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540" w:type="dxa"/>
            <w:vAlign w:val="center"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sz w:val="24"/>
                <w:szCs w:val="24"/>
              </w:rPr>
              <w:t>Значение критерия</w:t>
            </w:r>
          </w:p>
        </w:tc>
        <w:tc>
          <w:tcPr>
            <w:tcW w:w="2465" w:type="dxa"/>
            <w:vAlign w:val="center"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sz w:val="24"/>
                <w:szCs w:val="24"/>
              </w:rPr>
              <w:t>Отчетность, срок предоставления отчетности</w:t>
            </w:r>
          </w:p>
        </w:tc>
      </w:tr>
      <w:tr w:rsidR="00D209B6" w:rsidRPr="00D209B6" w:rsidTr="00E039B9">
        <w:trPr>
          <w:jc w:val="center"/>
        </w:trPr>
        <w:tc>
          <w:tcPr>
            <w:tcW w:w="540" w:type="dxa"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344" w:type="dxa"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87" w:type="dxa"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540" w:type="dxa"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465" w:type="dxa"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sz w:val="24"/>
                <w:szCs w:val="24"/>
              </w:rPr>
              <w:t>5</w:t>
            </w:r>
          </w:p>
        </w:tc>
      </w:tr>
      <w:tr w:rsidR="00D209B6" w:rsidRPr="00D209B6" w:rsidTr="00F572EC">
        <w:trPr>
          <w:jc w:val="center"/>
        </w:trPr>
        <w:tc>
          <w:tcPr>
            <w:tcW w:w="9776" w:type="dxa"/>
            <w:gridSpan w:val="5"/>
          </w:tcPr>
          <w:p w:rsidR="00D209B6" w:rsidRPr="00D209B6" w:rsidRDefault="00D209B6" w:rsidP="00D209B6">
            <w:pPr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sz w:val="24"/>
                <w:szCs w:val="24"/>
              </w:rPr>
              <w:t xml:space="preserve">Ежемесячная выплата за интенсивность и высокие результаты работы  </w:t>
            </w:r>
          </w:p>
        </w:tc>
      </w:tr>
      <w:tr w:rsidR="00D209B6" w:rsidRPr="00D209B6" w:rsidTr="00E039B9">
        <w:trPr>
          <w:trHeight w:val="1075"/>
          <w:jc w:val="center"/>
        </w:trPr>
        <w:tc>
          <w:tcPr>
            <w:tcW w:w="540" w:type="dxa"/>
            <w:vMerge w:val="restart"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sz w:val="24"/>
                <w:szCs w:val="24"/>
              </w:rPr>
              <w:t>1.1</w:t>
            </w:r>
          </w:p>
        </w:tc>
        <w:tc>
          <w:tcPr>
            <w:tcW w:w="2344" w:type="dxa"/>
            <w:vMerge w:val="restart"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sz w:val="24"/>
                <w:szCs w:val="24"/>
              </w:rPr>
              <w:t xml:space="preserve">Соблюдение финансовой дисциплины </w:t>
            </w:r>
          </w:p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87" w:type="dxa"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sz w:val="24"/>
                <w:szCs w:val="24"/>
              </w:rPr>
              <w:t>Отсутствие просроченной дебиторской и кредиторской задолженности в течение учетного периода,</w:t>
            </w:r>
          </w:p>
        </w:tc>
        <w:tc>
          <w:tcPr>
            <w:tcW w:w="1540" w:type="dxa"/>
          </w:tcPr>
          <w:p w:rsidR="00D209B6" w:rsidRPr="00D209B6" w:rsidRDefault="00CA3C65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465" w:type="dxa"/>
            <w:vMerge w:val="restart"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sz w:val="24"/>
                <w:szCs w:val="24"/>
              </w:rPr>
              <w:t>Информация о выполнении показателей деятельности руководителя, результаты проверок контролирующих органов (при наличии) (не позднее 5 числа месяца, следующего за отчетным периодом, за декабрь – до 26 числа текущего месяца)</w:t>
            </w:r>
          </w:p>
        </w:tc>
      </w:tr>
      <w:tr w:rsidR="00D209B6" w:rsidRPr="00D209B6" w:rsidTr="00E039B9">
        <w:trPr>
          <w:trHeight w:val="1075"/>
          <w:jc w:val="center"/>
        </w:trPr>
        <w:tc>
          <w:tcPr>
            <w:tcW w:w="540" w:type="dxa"/>
            <w:vMerge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44" w:type="dxa"/>
            <w:vMerge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87" w:type="dxa"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sz w:val="24"/>
                <w:szCs w:val="24"/>
              </w:rPr>
              <w:t xml:space="preserve">Отсутствие письменно подтвержденных контролирующими органами претензий </w:t>
            </w:r>
          </w:p>
        </w:tc>
        <w:tc>
          <w:tcPr>
            <w:tcW w:w="1540" w:type="dxa"/>
          </w:tcPr>
          <w:p w:rsidR="00D209B6" w:rsidRPr="00D209B6" w:rsidRDefault="00CA3C65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9C2CA5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2465" w:type="dxa"/>
            <w:vMerge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D209B6" w:rsidRPr="00D209B6" w:rsidTr="00E039B9">
        <w:trPr>
          <w:trHeight w:val="1075"/>
          <w:jc w:val="center"/>
        </w:trPr>
        <w:tc>
          <w:tcPr>
            <w:tcW w:w="540" w:type="dxa"/>
            <w:vMerge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44" w:type="dxa"/>
            <w:vMerge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87" w:type="dxa"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sz w:val="24"/>
                <w:szCs w:val="24"/>
              </w:rPr>
              <w:t xml:space="preserve">Своевременность уплаты налогов, сборов и иных платежей </w:t>
            </w:r>
          </w:p>
        </w:tc>
        <w:tc>
          <w:tcPr>
            <w:tcW w:w="1540" w:type="dxa"/>
          </w:tcPr>
          <w:p w:rsidR="00D209B6" w:rsidRPr="00D209B6" w:rsidRDefault="00CA3C65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9C2CA5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2465" w:type="dxa"/>
            <w:vMerge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D209B6" w:rsidRPr="00D209B6" w:rsidTr="00E039B9">
        <w:trPr>
          <w:trHeight w:val="1150"/>
          <w:jc w:val="center"/>
        </w:trPr>
        <w:tc>
          <w:tcPr>
            <w:tcW w:w="540" w:type="dxa"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sz w:val="24"/>
                <w:szCs w:val="24"/>
              </w:rPr>
              <w:t>1.2</w:t>
            </w:r>
          </w:p>
        </w:tc>
        <w:tc>
          <w:tcPr>
            <w:tcW w:w="2344" w:type="dxa"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sz w:val="24"/>
                <w:szCs w:val="24"/>
              </w:rPr>
              <w:t>Соблюдение сроков и порядка предоставления бюджетной, статистической отчетности учреждения</w:t>
            </w:r>
          </w:p>
        </w:tc>
        <w:tc>
          <w:tcPr>
            <w:tcW w:w="2887" w:type="dxa"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sz w:val="24"/>
                <w:szCs w:val="24"/>
              </w:rPr>
              <w:t>Соблюдение сроков и порядка представления бюджетной, статистической отчетности</w:t>
            </w:r>
          </w:p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40" w:type="dxa"/>
          </w:tcPr>
          <w:p w:rsidR="00D209B6" w:rsidRPr="00D209B6" w:rsidRDefault="00CA3C65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465" w:type="dxa"/>
            <w:vMerge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D209B6" w:rsidRPr="00D209B6" w:rsidTr="00E039B9">
        <w:trPr>
          <w:trHeight w:val="920"/>
          <w:jc w:val="center"/>
        </w:trPr>
        <w:tc>
          <w:tcPr>
            <w:tcW w:w="540" w:type="dxa"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sz w:val="24"/>
                <w:szCs w:val="24"/>
              </w:rPr>
              <w:t>1.3</w:t>
            </w:r>
          </w:p>
        </w:tc>
        <w:tc>
          <w:tcPr>
            <w:tcW w:w="2344" w:type="dxa"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sz w:val="24"/>
                <w:szCs w:val="24"/>
              </w:rPr>
              <w:t xml:space="preserve">Обеспеченность учреждения персоналом </w:t>
            </w:r>
          </w:p>
        </w:tc>
        <w:tc>
          <w:tcPr>
            <w:tcW w:w="2887" w:type="dxa"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sz w:val="24"/>
                <w:szCs w:val="24"/>
              </w:rPr>
              <w:t xml:space="preserve">Количество имеющихся вакансий не превышает 15% от общего числа штатных единиц </w:t>
            </w:r>
          </w:p>
        </w:tc>
        <w:tc>
          <w:tcPr>
            <w:tcW w:w="1540" w:type="dxa"/>
          </w:tcPr>
          <w:p w:rsidR="00D209B6" w:rsidRPr="00D209B6" w:rsidRDefault="00CA3C65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465" w:type="dxa"/>
            <w:vMerge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D209B6" w:rsidRPr="00D209B6" w:rsidTr="00E039B9">
        <w:trPr>
          <w:trHeight w:val="416"/>
          <w:jc w:val="center"/>
        </w:trPr>
        <w:tc>
          <w:tcPr>
            <w:tcW w:w="540" w:type="dxa"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sz w:val="24"/>
                <w:szCs w:val="24"/>
              </w:rPr>
              <w:t>1.4</w:t>
            </w:r>
          </w:p>
        </w:tc>
        <w:tc>
          <w:tcPr>
            <w:tcW w:w="2344" w:type="dxa"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sz w:val="24"/>
                <w:szCs w:val="24"/>
              </w:rPr>
              <w:t xml:space="preserve">Осуществление оперативного контроля за сроками, объемами выполняемых работ по государственному заданию в условиях напряженности и </w:t>
            </w:r>
            <w:r w:rsidRPr="00D209B6">
              <w:rPr>
                <w:bCs/>
                <w:sz w:val="24"/>
                <w:szCs w:val="24"/>
              </w:rPr>
              <w:lastRenderedPageBreak/>
              <w:t>интенсивности</w:t>
            </w:r>
          </w:p>
        </w:tc>
        <w:tc>
          <w:tcPr>
            <w:tcW w:w="2887" w:type="dxa"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sz w:val="24"/>
                <w:szCs w:val="24"/>
              </w:rPr>
              <w:lastRenderedPageBreak/>
              <w:t xml:space="preserve">Отсутствие замечаний со стороны Учредителя </w:t>
            </w:r>
          </w:p>
        </w:tc>
        <w:tc>
          <w:tcPr>
            <w:tcW w:w="1540" w:type="dxa"/>
          </w:tcPr>
          <w:p w:rsidR="00D209B6" w:rsidRPr="00D209B6" w:rsidRDefault="00CA3C65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2465" w:type="dxa"/>
            <w:vMerge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D209B6" w:rsidRPr="00D209B6" w:rsidTr="00F572EC">
        <w:trPr>
          <w:jc w:val="center"/>
        </w:trPr>
        <w:tc>
          <w:tcPr>
            <w:tcW w:w="9776" w:type="dxa"/>
            <w:gridSpan w:val="5"/>
          </w:tcPr>
          <w:p w:rsidR="00D209B6" w:rsidRPr="00D209B6" w:rsidRDefault="00D209B6" w:rsidP="00D209B6">
            <w:pPr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sz w:val="24"/>
                <w:szCs w:val="24"/>
              </w:rPr>
              <w:t>Премия по итогам работы за квартал (год)</w:t>
            </w:r>
          </w:p>
        </w:tc>
      </w:tr>
      <w:tr w:rsidR="00D209B6" w:rsidRPr="00D209B6" w:rsidTr="00E039B9">
        <w:trPr>
          <w:trHeight w:val="276"/>
          <w:jc w:val="center"/>
        </w:trPr>
        <w:tc>
          <w:tcPr>
            <w:tcW w:w="540" w:type="dxa"/>
            <w:vMerge w:val="restart"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sz w:val="24"/>
                <w:szCs w:val="24"/>
              </w:rPr>
              <w:t>2.1</w:t>
            </w:r>
          </w:p>
        </w:tc>
        <w:tc>
          <w:tcPr>
            <w:tcW w:w="2344" w:type="dxa"/>
            <w:vMerge w:val="restart"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sz w:val="24"/>
                <w:szCs w:val="24"/>
              </w:rPr>
              <w:t>Показатели эффективности деятельности по основной деятельности учреждения</w:t>
            </w:r>
          </w:p>
        </w:tc>
        <w:tc>
          <w:tcPr>
            <w:tcW w:w="2887" w:type="dxa"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color w:val="000000"/>
                <w:sz w:val="24"/>
                <w:szCs w:val="24"/>
              </w:rPr>
              <w:t>Выполнение плановых показателей государственного задания на оказание государственной услуги по предусмотренным Уставом учреждения основным видам деятельности</w:t>
            </w:r>
          </w:p>
        </w:tc>
        <w:tc>
          <w:tcPr>
            <w:tcW w:w="1540" w:type="dxa"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sz w:val="24"/>
                <w:szCs w:val="24"/>
              </w:rPr>
              <w:t>1</w:t>
            </w:r>
            <w:r w:rsidR="009C2CA5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2465" w:type="dxa"/>
            <w:vMerge w:val="restart"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sz w:val="24"/>
                <w:szCs w:val="24"/>
              </w:rPr>
              <w:t>информация о выполнении показателей деятельности руководителя, результаты проверок контролирующих органов (при наличии) (не позднее 10 числа месяца, следующего за отчетным периодом, за 4 квартал (год) не позднее 26 декабря текущего года)</w:t>
            </w:r>
          </w:p>
        </w:tc>
      </w:tr>
      <w:tr w:rsidR="00D209B6" w:rsidRPr="00D209B6" w:rsidTr="00E039B9">
        <w:trPr>
          <w:trHeight w:val="276"/>
          <w:jc w:val="center"/>
        </w:trPr>
        <w:tc>
          <w:tcPr>
            <w:tcW w:w="540" w:type="dxa"/>
            <w:vMerge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44" w:type="dxa"/>
            <w:vMerge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87" w:type="dxa"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color w:val="000000"/>
                <w:sz w:val="24"/>
                <w:szCs w:val="24"/>
              </w:rPr>
              <w:t>Своевременное и качественное выполнение распоряжений, приказов, указаний, постановлений вышестоящих (контролирующих) органов (учреждений)</w:t>
            </w:r>
          </w:p>
        </w:tc>
        <w:tc>
          <w:tcPr>
            <w:tcW w:w="1540" w:type="dxa"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sz w:val="24"/>
                <w:szCs w:val="24"/>
              </w:rPr>
              <w:t>1</w:t>
            </w:r>
            <w:r w:rsidR="009C2CA5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2465" w:type="dxa"/>
            <w:vMerge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D209B6" w:rsidRPr="00D209B6" w:rsidTr="00E039B9">
        <w:trPr>
          <w:trHeight w:val="276"/>
          <w:jc w:val="center"/>
        </w:trPr>
        <w:tc>
          <w:tcPr>
            <w:tcW w:w="540" w:type="dxa"/>
            <w:vMerge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44" w:type="dxa"/>
            <w:vMerge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87" w:type="dxa"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209B6">
              <w:rPr>
                <w:color w:val="000000"/>
                <w:sz w:val="24"/>
                <w:szCs w:val="24"/>
              </w:rPr>
              <w:t xml:space="preserve">Обеспечение информационной открытости учреждения. Размещение и поддержание в актуальном состоянии информации об учреждении на официальном портале (официальный сайт для размещения информации о деятельности государственных бюджетных учреждений </w:t>
            </w:r>
            <w:hyperlink r:id="rId9" w:history="1">
              <w:r w:rsidRPr="00D209B6">
                <w:rPr>
                  <w:color w:val="0000FF" w:themeColor="hyperlink"/>
                  <w:sz w:val="24"/>
                  <w:szCs w:val="24"/>
                  <w:u w:val="single"/>
                </w:rPr>
                <w:t>www.bus.gov.ru</w:t>
              </w:r>
            </w:hyperlink>
            <w:r w:rsidRPr="00D209B6">
              <w:rPr>
                <w:color w:val="000000"/>
                <w:sz w:val="24"/>
                <w:szCs w:val="24"/>
              </w:rPr>
              <w:t>) Размещение информации в полном объеме, обеспечение размещения информации об учреждении: информации о местонахождении, графике работы, справочных телефонах, адресах и электронной почты учреждения, услугах, на Интернет-сайте учреждения</w:t>
            </w:r>
          </w:p>
        </w:tc>
        <w:tc>
          <w:tcPr>
            <w:tcW w:w="1540" w:type="dxa"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sz w:val="24"/>
                <w:szCs w:val="24"/>
              </w:rPr>
              <w:t>1</w:t>
            </w:r>
            <w:r w:rsidR="009C2CA5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2465" w:type="dxa"/>
            <w:vMerge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D209B6" w:rsidRPr="00D209B6" w:rsidTr="00E039B9">
        <w:trPr>
          <w:trHeight w:val="1217"/>
          <w:jc w:val="center"/>
        </w:trPr>
        <w:tc>
          <w:tcPr>
            <w:tcW w:w="540" w:type="dxa"/>
            <w:vMerge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44" w:type="dxa"/>
            <w:vMerge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87" w:type="dxa"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color w:val="000000"/>
                <w:sz w:val="24"/>
                <w:szCs w:val="24"/>
              </w:rPr>
              <w:t>Отсутствие претензий по обеспечению работы учреждения</w:t>
            </w:r>
          </w:p>
        </w:tc>
        <w:tc>
          <w:tcPr>
            <w:tcW w:w="1540" w:type="dxa"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sz w:val="24"/>
                <w:szCs w:val="24"/>
              </w:rPr>
              <w:t>1</w:t>
            </w:r>
            <w:r w:rsidR="009C2CA5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2465" w:type="dxa"/>
            <w:vMerge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D209B6" w:rsidRPr="00D209B6" w:rsidTr="00E039B9">
        <w:trPr>
          <w:trHeight w:val="855"/>
          <w:jc w:val="center"/>
        </w:trPr>
        <w:tc>
          <w:tcPr>
            <w:tcW w:w="540" w:type="dxa"/>
            <w:vMerge w:val="restart"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sz w:val="24"/>
                <w:szCs w:val="24"/>
              </w:rPr>
              <w:lastRenderedPageBreak/>
              <w:t>2.2</w:t>
            </w:r>
          </w:p>
        </w:tc>
        <w:tc>
          <w:tcPr>
            <w:tcW w:w="2344" w:type="dxa"/>
            <w:vMerge w:val="restart"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color w:val="000000"/>
                <w:sz w:val="24"/>
                <w:szCs w:val="24"/>
              </w:rPr>
              <w:t>Показатели по финансово-экономической деятельности, исполнительской дисциплине учреждения</w:t>
            </w:r>
          </w:p>
        </w:tc>
        <w:tc>
          <w:tcPr>
            <w:tcW w:w="2887" w:type="dxa"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color w:val="000000"/>
                <w:sz w:val="24"/>
                <w:szCs w:val="24"/>
              </w:rPr>
              <w:t>Своевременность представления месячных, квартальных и годовых отчетов, статистической отчетности, других сведений и их качество</w:t>
            </w:r>
          </w:p>
        </w:tc>
        <w:tc>
          <w:tcPr>
            <w:tcW w:w="1540" w:type="dxa"/>
          </w:tcPr>
          <w:p w:rsidR="00D209B6" w:rsidRPr="00D209B6" w:rsidRDefault="009C2CA5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465" w:type="dxa"/>
            <w:vMerge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D209B6" w:rsidRPr="00D209B6" w:rsidTr="00E039B9">
        <w:trPr>
          <w:trHeight w:val="852"/>
          <w:jc w:val="center"/>
        </w:trPr>
        <w:tc>
          <w:tcPr>
            <w:tcW w:w="540" w:type="dxa"/>
            <w:vMerge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44" w:type="dxa"/>
            <w:vMerge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887" w:type="dxa"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color w:val="000000"/>
                <w:sz w:val="24"/>
                <w:szCs w:val="24"/>
              </w:rPr>
              <w:t>Отсутствие просроченной кредиторской задолженности</w:t>
            </w:r>
          </w:p>
        </w:tc>
        <w:tc>
          <w:tcPr>
            <w:tcW w:w="1540" w:type="dxa"/>
          </w:tcPr>
          <w:p w:rsidR="00D209B6" w:rsidRPr="00D209B6" w:rsidRDefault="009C2CA5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465" w:type="dxa"/>
            <w:vMerge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D209B6" w:rsidRPr="00D209B6" w:rsidTr="00E039B9">
        <w:trPr>
          <w:trHeight w:val="852"/>
          <w:jc w:val="center"/>
        </w:trPr>
        <w:tc>
          <w:tcPr>
            <w:tcW w:w="540" w:type="dxa"/>
            <w:vMerge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44" w:type="dxa"/>
            <w:vMerge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887" w:type="dxa"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color w:val="000000"/>
                <w:sz w:val="24"/>
                <w:szCs w:val="24"/>
              </w:rPr>
              <w:t>Целевое и эффективное использование бюджетных средств в течение отчетного периода</w:t>
            </w:r>
          </w:p>
        </w:tc>
        <w:tc>
          <w:tcPr>
            <w:tcW w:w="1540" w:type="dxa"/>
          </w:tcPr>
          <w:p w:rsidR="00D209B6" w:rsidRPr="00D209B6" w:rsidRDefault="009C2CA5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465" w:type="dxa"/>
            <w:vMerge/>
          </w:tcPr>
          <w:p w:rsidR="00D209B6" w:rsidRPr="00D209B6" w:rsidRDefault="00D209B6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E039B9" w:rsidRPr="00D209B6" w:rsidTr="003F0F6B">
        <w:trPr>
          <w:trHeight w:val="1242"/>
          <w:jc w:val="center"/>
        </w:trPr>
        <w:tc>
          <w:tcPr>
            <w:tcW w:w="540" w:type="dxa"/>
            <w:vMerge/>
          </w:tcPr>
          <w:p w:rsidR="00E039B9" w:rsidRPr="00D209B6" w:rsidRDefault="00E039B9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44" w:type="dxa"/>
            <w:vMerge/>
          </w:tcPr>
          <w:p w:rsidR="00E039B9" w:rsidRPr="00D209B6" w:rsidRDefault="00E039B9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887" w:type="dxa"/>
          </w:tcPr>
          <w:p w:rsidR="00E039B9" w:rsidRPr="00D209B6" w:rsidRDefault="00E039B9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209B6">
              <w:rPr>
                <w:color w:val="000000"/>
                <w:sz w:val="24"/>
                <w:szCs w:val="24"/>
              </w:rPr>
              <w:t>Выполнение учрежден</w:t>
            </w:r>
            <w:r w:rsidRPr="00D209B6">
              <w:rPr>
                <w:sz w:val="24"/>
                <w:szCs w:val="24"/>
              </w:rPr>
              <w:t>ием</w:t>
            </w:r>
            <w:r w:rsidRPr="00D209B6">
              <w:rPr>
                <w:color w:val="000000"/>
                <w:sz w:val="24"/>
                <w:szCs w:val="24"/>
              </w:rPr>
              <w:t xml:space="preserve"> плана финансово-хозяйственной деятельности (исполнение плановых назначений)</w:t>
            </w:r>
          </w:p>
        </w:tc>
        <w:tc>
          <w:tcPr>
            <w:tcW w:w="1540" w:type="dxa"/>
          </w:tcPr>
          <w:p w:rsidR="00E039B9" w:rsidRPr="00D209B6" w:rsidRDefault="00E039B9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465" w:type="dxa"/>
            <w:vMerge/>
          </w:tcPr>
          <w:p w:rsidR="00E039B9" w:rsidRPr="00D209B6" w:rsidRDefault="00E039B9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E039B9" w:rsidRPr="00D209B6" w:rsidTr="003F0F6B">
        <w:trPr>
          <w:trHeight w:val="852"/>
          <w:jc w:val="center"/>
        </w:trPr>
        <w:tc>
          <w:tcPr>
            <w:tcW w:w="540" w:type="dxa"/>
            <w:vMerge/>
          </w:tcPr>
          <w:p w:rsidR="00E039B9" w:rsidRPr="00D209B6" w:rsidRDefault="00E039B9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44" w:type="dxa"/>
            <w:vMerge/>
          </w:tcPr>
          <w:p w:rsidR="00E039B9" w:rsidRPr="00D209B6" w:rsidRDefault="00E039B9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887" w:type="dxa"/>
          </w:tcPr>
          <w:p w:rsidR="00E039B9" w:rsidRPr="00D209B6" w:rsidRDefault="00E039B9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209B6">
              <w:rPr>
                <w:color w:val="000000"/>
                <w:sz w:val="24"/>
                <w:szCs w:val="24"/>
              </w:rPr>
              <w:t>Отсутствие обоснованных фактов нарушений законодательства Российской Федерации по результатам проверок правоохранительных, контрольных и надзорных органов по вопросам нецелевого использования бюджетных средств, нецелевого использования имущества, закрепленного на праве оперативного управления, правил пожарной безопасности, охраны труда</w:t>
            </w:r>
          </w:p>
        </w:tc>
        <w:tc>
          <w:tcPr>
            <w:tcW w:w="1540" w:type="dxa"/>
          </w:tcPr>
          <w:p w:rsidR="00E039B9" w:rsidRPr="00D209B6" w:rsidRDefault="00E039B9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2465" w:type="dxa"/>
            <w:vMerge/>
          </w:tcPr>
          <w:p w:rsidR="00E039B9" w:rsidRPr="00D209B6" w:rsidRDefault="00E039B9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E039B9" w:rsidRPr="00D209B6" w:rsidTr="003F0F6B">
        <w:trPr>
          <w:trHeight w:val="852"/>
          <w:jc w:val="center"/>
        </w:trPr>
        <w:tc>
          <w:tcPr>
            <w:tcW w:w="540" w:type="dxa"/>
            <w:vMerge/>
          </w:tcPr>
          <w:p w:rsidR="00E039B9" w:rsidRPr="00D209B6" w:rsidRDefault="00E039B9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44" w:type="dxa"/>
            <w:vMerge/>
          </w:tcPr>
          <w:p w:rsidR="00E039B9" w:rsidRPr="00D209B6" w:rsidRDefault="00E039B9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887" w:type="dxa"/>
          </w:tcPr>
          <w:p w:rsidR="00E039B9" w:rsidRPr="00D209B6" w:rsidRDefault="00E039B9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209B6">
              <w:rPr>
                <w:color w:val="000000"/>
                <w:sz w:val="24"/>
                <w:szCs w:val="24"/>
              </w:rPr>
              <w:t>Укомплектованность учреждения работниками, включая внутреннее и внешнее совместительство</w:t>
            </w:r>
          </w:p>
        </w:tc>
        <w:tc>
          <w:tcPr>
            <w:tcW w:w="1540" w:type="dxa"/>
          </w:tcPr>
          <w:p w:rsidR="00E039B9" w:rsidRPr="00D209B6" w:rsidRDefault="00E039B9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2465" w:type="dxa"/>
            <w:vMerge/>
          </w:tcPr>
          <w:p w:rsidR="00E039B9" w:rsidRPr="00D209B6" w:rsidRDefault="00E039B9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99628F" w:rsidRPr="00D209B6" w:rsidTr="006E01C8">
        <w:trPr>
          <w:trHeight w:val="1555"/>
          <w:jc w:val="center"/>
        </w:trPr>
        <w:tc>
          <w:tcPr>
            <w:tcW w:w="540" w:type="dxa"/>
          </w:tcPr>
          <w:p w:rsidR="0099628F" w:rsidRPr="00D209B6" w:rsidRDefault="0099628F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09B6">
              <w:rPr>
                <w:bCs/>
                <w:sz w:val="24"/>
                <w:szCs w:val="24"/>
              </w:rPr>
              <w:t>2.3</w:t>
            </w:r>
          </w:p>
        </w:tc>
        <w:tc>
          <w:tcPr>
            <w:tcW w:w="2344" w:type="dxa"/>
          </w:tcPr>
          <w:p w:rsidR="0099628F" w:rsidRPr="00D209B6" w:rsidRDefault="0099628F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209B6">
              <w:rPr>
                <w:bCs/>
                <w:color w:val="000000"/>
                <w:sz w:val="24"/>
                <w:szCs w:val="24"/>
              </w:rPr>
              <w:t>Показатели по деятельности учреждения, направленной на работу с кадрами</w:t>
            </w:r>
          </w:p>
        </w:tc>
        <w:tc>
          <w:tcPr>
            <w:tcW w:w="2887" w:type="dxa"/>
          </w:tcPr>
          <w:p w:rsidR="0099628F" w:rsidRPr="00D209B6" w:rsidRDefault="0099628F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209B6">
              <w:rPr>
                <w:color w:val="000000"/>
                <w:sz w:val="24"/>
                <w:szCs w:val="24"/>
              </w:rPr>
              <w:t>Обеспечение соблюдения сроков повышения квалификации и переаттестации работников</w:t>
            </w:r>
          </w:p>
        </w:tc>
        <w:tc>
          <w:tcPr>
            <w:tcW w:w="1540" w:type="dxa"/>
          </w:tcPr>
          <w:p w:rsidR="0099628F" w:rsidRPr="00D209B6" w:rsidRDefault="0099628F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465" w:type="dxa"/>
            <w:vMerge/>
          </w:tcPr>
          <w:p w:rsidR="0099628F" w:rsidRPr="00D209B6" w:rsidRDefault="0099628F" w:rsidP="00D209B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CC7AA6" w:rsidRPr="007663BB" w:rsidRDefault="00CC7AA6" w:rsidP="00B33534">
      <w:pPr>
        <w:pStyle w:val="ConsPlusNormal"/>
        <w:jc w:val="right"/>
        <w:rPr>
          <w:szCs w:val="28"/>
        </w:rPr>
      </w:pPr>
    </w:p>
    <w:sectPr w:rsidR="00CC7AA6" w:rsidRPr="007663BB" w:rsidSect="0099628F">
      <w:headerReference w:type="default" r:id="rId10"/>
      <w:pgSz w:w="11906" w:h="16838"/>
      <w:pgMar w:top="993" w:right="851" w:bottom="851" w:left="1418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E2A4D" w:rsidRDefault="005E2A4D">
      <w:r>
        <w:separator/>
      </w:r>
    </w:p>
  </w:endnote>
  <w:endnote w:type="continuationSeparator" w:id="0">
    <w:p w:rsidR="005E2A4D" w:rsidRDefault="005E2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dessaScriptFWF"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E2A4D" w:rsidRDefault="005E2A4D">
      <w:r>
        <w:separator/>
      </w:r>
    </w:p>
  </w:footnote>
  <w:footnote w:type="continuationSeparator" w:id="0">
    <w:p w:rsidR="005E2A4D" w:rsidRDefault="005E2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85ED9" w:rsidRDefault="00085ED9">
    <w:pPr>
      <w:pStyle w:val="a7"/>
      <w:framePr w:wrap="auto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82921">
      <w:rPr>
        <w:rStyle w:val="a9"/>
        <w:noProof/>
      </w:rPr>
      <w:t>2</w:t>
    </w:r>
    <w:r>
      <w:rPr>
        <w:rStyle w:val="a9"/>
      </w:rPr>
      <w:fldChar w:fldCharType="end"/>
    </w:r>
  </w:p>
  <w:p w:rsidR="00085ED9" w:rsidRDefault="00085ED9" w:rsidP="00CF65FD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660418E"/>
    <w:multiLevelType w:val="hybridMultilevel"/>
    <w:tmpl w:val="6BB2F6E2"/>
    <w:lvl w:ilvl="0" w:tplc="7572F61E">
      <w:start w:val="1"/>
      <w:numFmt w:val="decimal"/>
      <w:lvlText w:val="%1."/>
      <w:lvlJc w:val="left"/>
      <w:pPr>
        <w:tabs>
          <w:tab w:val="num" w:pos="1250"/>
        </w:tabs>
        <w:ind w:left="125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5"/>
        </w:tabs>
        <w:ind w:left="18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5"/>
        </w:tabs>
        <w:ind w:left="26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5"/>
        </w:tabs>
        <w:ind w:left="33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5"/>
        </w:tabs>
        <w:ind w:left="40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5"/>
        </w:tabs>
        <w:ind w:left="47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5"/>
        </w:tabs>
        <w:ind w:left="54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5"/>
        </w:tabs>
        <w:ind w:left="62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5"/>
        </w:tabs>
        <w:ind w:left="6935" w:hanging="180"/>
      </w:pPr>
    </w:lvl>
  </w:abstractNum>
  <w:abstractNum w:abstractNumId="2" w15:restartNumberingAfterBreak="0">
    <w:nsid w:val="081078A1"/>
    <w:multiLevelType w:val="hybridMultilevel"/>
    <w:tmpl w:val="7CB6DA9C"/>
    <w:lvl w:ilvl="0" w:tplc="0419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089331E6"/>
    <w:multiLevelType w:val="hybridMultilevel"/>
    <w:tmpl w:val="38CE924C"/>
    <w:lvl w:ilvl="0" w:tplc="CBC4C6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172C3295"/>
    <w:multiLevelType w:val="hybridMultilevel"/>
    <w:tmpl w:val="7CB6DA9C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9" w15:restartNumberingAfterBreak="0">
    <w:nsid w:val="18900108"/>
    <w:multiLevelType w:val="hybridMultilevel"/>
    <w:tmpl w:val="11AC42DE"/>
    <w:lvl w:ilvl="0" w:tplc="0F1602EA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0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2" w15:restartNumberingAfterBreak="0">
    <w:nsid w:val="241E39B9"/>
    <w:multiLevelType w:val="hybridMultilevel"/>
    <w:tmpl w:val="7CB6DA9C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7203CC7"/>
    <w:multiLevelType w:val="hybridMultilevel"/>
    <w:tmpl w:val="CBDC560E"/>
    <w:lvl w:ilvl="0" w:tplc="ACFE0E6C">
      <w:start w:val="1"/>
      <w:numFmt w:val="decimal"/>
      <w:pStyle w:val="a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8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9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0" w15:restartNumberingAfterBreak="0">
    <w:nsid w:val="3E9E03BE"/>
    <w:multiLevelType w:val="hybridMultilevel"/>
    <w:tmpl w:val="671C0100"/>
    <w:lvl w:ilvl="0" w:tplc="581C88EC">
      <w:start w:val="1"/>
      <w:numFmt w:val="decimal"/>
      <w:lvlText w:val="%1."/>
      <w:lvlJc w:val="left"/>
      <w:pPr>
        <w:tabs>
          <w:tab w:val="num" w:pos="768"/>
        </w:tabs>
        <w:ind w:left="7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8"/>
        </w:tabs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8"/>
        </w:tabs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8"/>
        </w:tabs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8"/>
        </w:tabs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8"/>
        </w:tabs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8"/>
        </w:tabs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8"/>
        </w:tabs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8"/>
        </w:tabs>
        <w:ind w:left="6528" w:hanging="180"/>
      </w:pPr>
    </w:lvl>
  </w:abstractNum>
  <w:abstractNum w:abstractNumId="21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3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4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cs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  <w:rPr>
        <w:rFonts w:cs="Times New Roman"/>
      </w:rPr>
    </w:lvl>
  </w:abstractNum>
  <w:abstractNum w:abstractNumId="25" w15:restartNumberingAfterBreak="0">
    <w:nsid w:val="47A37DDC"/>
    <w:multiLevelType w:val="hybridMultilevel"/>
    <w:tmpl w:val="7CB6DA9C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6" w15:restartNumberingAfterBreak="0">
    <w:nsid w:val="47E14156"/>
    <w:multiLevelType w:val="hybridMultilevel"/>
    <w:tmpl w:val="69B6FD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8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9" w15:restartNumberingAfterBreak="0">
    <w:nsid w:val="4B065B93"/>
    <w:multiLevelType w:val="hybridMultilevel"/>
    <w:tmpl w:val="760AC622"/>
    <w:lvl w:ilvl="0" w:tplc="3C088792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30" w15:restartNumberingAfterBreak="0">
    <w:nsid w:val="56843C0F"/>
    <w:multiLevelType w:val="hybridMultilevel"/>
    <w:tmpl w:val="CA7A5C04"/>
    <w:lvl w:ilvl="0" w:tplc="6232A5F8">
      <w:start w:val="1"/>
      <w:numFmt w:val="decimal"/>
      <w:lvlText w:val="%1."/>
      <w:lvlJc w:val="left"/>
      <w:pPr>
        <w:tabs>
          <w:tab w:val="num" w:pos="768"/>
        </w:tabs>
        <w:ind w:left="7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8"/>
        </w:tabs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8"/>
        </w:tabs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8"/>
        </w:tabs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8"/>
        </w:tabs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8"/>
        </w:tabs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8"/>
        </w:tabs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8"/>
        </w:tabs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8"/>
        </w:tabs>
        <w:ind w:left="6528" w:hanging="180"/>
      </w:pPr>
    </w:lvl>
  </w:abstractNum>
  <w:abstractNum w:abstractNumId="31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2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4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5" w15:restartNumberingAfterBreak="0">
    <w:nsid w:val="5E6E6419"/>
    <w:multiLevelType w:val="hybridMultilevel"/>
    <w:tmpl w:val="A9467D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7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8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9" w15:restartNumberingAfterBreak="0">
    <w:nsid w:val="67724290"/>
    <w:multiLevelType w:val="multilevel"/>
    <w:tmpl w:val="A130601C"/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40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2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3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4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5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6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7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8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12"/>
  </w:num>
  <w:num w:numId="2">
    <w:abstractNumId w:val="2"/>
  </w:num>
  <w:num w:numId="3">
    <w:abstractNumId w:val="8"/>
  </w:num>
  <w:num w:numId="4">
    <w:abstractNumId w:val="25"/>
  </w:num>
  <w:num w:numId="5">
    <w:abstractNumId w:val="9"/>
  </w:num>
  <w:num w:numId="6">
    <w:abstractNumId w:val="29"/>
  </w:num>
  <w:num w:numId="7">
    <w:abstractNumId w:val="1"/>
  </w:num>
  <w:num w:numId="8">
    <w:abstractNumId w:val="30"/>
  </w:num>
  <w:num w:numId="9">
    <w:abstractNumId w:val="20"/>
  </w:num>
  <w:num w:numId="10">
    <w:abstractNumId w:val="40"/>
  </w:num>
  <w:num w:numId="11">
    <w:abstractNumId w:val="0"/>
  </w:num>
  <w:num w:numId="12">
    <w:abstractNumId w:val="35"/>
  </w:num>
  <w:num w:numId="13">
    <w:abstractNumId w:val="34"/>
  </w:num>
  <w:num w:numId="14">
    <w:abstractNumId w:val="45"/>
  </w:num>
  <w:num w:numId="15">
    <w:abstractNumId w:val="22"/>
  </w:num>
  <w:num w:numId="16">
    <w:abstractNumId w:val="18"/>
  </w:num>
  <w:num w:numId="17">
    <w:abstractNumId w:val="33"/>
  </w:num>
  <w:num w:numId="18">
    <w:abstractNumId w:val="23"/>
  </w:num>
  <w:num w:numId="19">
    <w:abstractNumId w:val="47"/>
  </w:num>
  <w:num w:numId="20">
    <w:abstractNumId w:val="13"/>
  </w:num>
  <w:num w:numId="21">
    <w:abstractNumId w:val="5"/>
  </w:num>
  <w:num w:numId="22">
    <w:abstractNumId w:val="19"/>
  </w:num>
  <w:num w:numId="23">
    <w:abstractNumId w:val="37"/>
  </w:num>
  <w:num w:numId="24">
    <w:abstractNumId w:val="31"/>
  </w:num>
  <w:num w:numId="25">
    <w:abstractNumId w:val="38"/>
  </w:num>
  <w:num w:numId="26">
    <w:abstractNumId w:val="10"/>
  </w:num>
  <w:num w:numId="27">
    <w:abstractNumId w:val="42"/>
  </w:num>
  <w:num w:numId="28">
    <w:abstractNumId w:val="3"/>
  </w:num>
  <w:num w:numId="29">
    <w:abstractNumId w:val="46"/>
  </w:num>
  <w:num w:numId="30">
    <w:abstractNumId w:val="16"/>
  </w:num>
  <w:num w:numId="31">
    <w:abstractNumId w:val="7"/>
  </w:num>
  <w:num w:numId="32">
    <w:abstractNumId w:val="44"/>
  </w:num>
  <w:num w:numId="33">
    <w:abstractNumId w:val="17"/>
  </w:num>
  <w:num w:numId="34">
    <w:abstractNumId w:val="41"/>
  </w:num>
  <w:num w:numId="35">
    <w:abstractNumId w:val="27"/>
  </w:num>
  <w:num w:numId="36">
    <w:abstractNumId w:val="6"/>
  </w:num>
  <w:num w:numId="37">
    <w:abstractNumId w:val="28"/>
  </w:num>
  <w:num w:numId="38">
    <w:abstractNumId w:val="48"/>
  </w:num>
  <w:num w:numId="39">
    <w:abstractNumId w:val="36"/>
  </w:num>
  <w:num w:numId="40">
    <w:abstractNumId w:val="43"/>
  </w:num>
  <w:num w:numId="41">
    <w:abstractNumId w:val="21"/>
  </w:num>
  <w:num w:numId="42">
    <w:abstractNumId w:val="11"/>
  </w:num>
  <w:num w:numId="43">
    <w:abstractNumId w:val="14"/>
  </w:num>
  <w:num w:numId="44">
    <w:abstractNumId w:val="32"/>
  </w:num>
  <w:num w:numId="45">
    <w:abstractNumId w:val="24"/>
  </w:num>
  <w:num w:numId="46">
    <w:abstractNumId w:val="15"/>
  </w:num>
  <w:num w:numId="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9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5"/>
  <w:drawingGridVerticalSpacing w:val="143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647"/>
    <w:rsid w:val="000000F5"/>
    <w:rsid w:val="00000B62"/>
    <w:rsid w:val="0000512A"/>
    <w:rsid w:val="00007576"/>
    <w:rsid w:val="00007AB8"/>
    <w:rsid w:val="00013009"/>
    <w:rsid w:val="00017284"/>
    <w:rsid w:val="00021942"/>
    <w:rsid w:val="00025CFB"/>
    <w:rsid w:val="0002653F"/>
    <w:rsid w:val="000351E6"/>
    <w:rsid w:val="00036147"/>
    <w:rsid w:val="00036D6D"/>
    <w:rsid w:val="00041595"/>
    <w:rsid w:val="00041F04"/>
    <w:rsid w:val="00043828"/>
    <w:rsid w:val="0005244A"/>
    <w:rsid w:val="0005539E"/>
    <w:rsid w:val="00055F43"/>
    <w:rsid w:val="00060B1B"/>
    <w:rsid w:val="00062BA1"/>
    <w:rsid w:val="00065E3B"/>
    <w:rsid w:val="00066E1D"/>
    <w:rsid w:val="00071E7E"/>
    <w:rsid w:val="00071EEC"/>
    <w:rsid w:val="000776DC"/>
    <w:rsid w:val="00083B93"/>
    <w:rsid w:val="00085ED9"/>
    <w:rsid w:val="000876FF"/>
    <w:rsid w:val="00091336"/>
    <w:rsid w:val="000937EE"/>
    <w:rsid w:val="000949E9"/>
    <w:rsid w:val="00094E79"/>
    <w:rsid w:val="00096E33"/>
    <w:rsid w:val="000978D7"/>
    <w:rsid w:val="000A2275"/>
    <w:rsid w:val="000B304C"/>
    <w:rsid w:val="000B7206"/>
    <w:rsid w:val="000C2991"/>
    <w:rsid w:val="000C3A1A"/>
    <w:rsid w:val="000C44EB"/>
    <w:rsid w:val="000C5DD0"/>
    <w:rsid w:val="000C5F45"/>
    <w:rsid w:val="000C7D67"/>
    <w:rsid w:val="000D1633"/>
    <w:rsid w:val="000D3E5C"/>
    <w:rsid w:val="000D5122"/>
    <w:rsid w:val="000D6C1B"/>
    <w:rsid w:val="000D73F9"/>
    <w:rsid w:val="000D7922"/>
    <w:rsid w:val="000D7CE1"/>
    <w:rsid w:val="000E26ED"/>
    <w:rsid w:val="000E3632"/>
    <w:rsid w:val="000E4575"/>
    <w:rsid w:val="000E5BAB"/>
    <w:rsid w:val="000F2D3C"/>
    <w:rsid w:val="000F4D37"/>
    <w:rsid w:val="000F5EE5"/>
    <w:rsid w:val="000F6937"/>
    <w:rsid w:val="001030B2"/>
    <w:rsid w:val="001045A8"/>
    <w:rsid w:val="00111068"/>
    <w:rsid w:val="00116817"/>
    <w:rsid w:val="0012047C"/>
    <w:rsid w:val="00121F0F"/>
    <w:rsid w:val="001230CF"/>
    <w:rsid w:val="00123811"/>
    <w:rsid w:val="00131B0B"/>
    <w:rsid w:val="00132CA8"/>
    <w:rsid w:val="001340AF"/>
    <w:rsid w:val="001349B2"/>
    <w:rsid w:val="0013697F"/>
    <w:rsid w:val="00143FD4"/>
    <w:rsid w:val="00146250"/>
    <w:rsid w:val="00151495"/>
    <w:rsid w:val="0015444A"/>
    <w:rsid w:val="001545C2"/>
    <w:rsid w:val="0016095F"/>
    <w:rsid w:val="0016185F"/>
    <w:rsid w:val="00165632"/>
    <w:rsid w:val="00172281"/>
    <w:rsid w:val="00173F53"/>
    <w:rsid w:val="00175D73"/>
    <w:rsid w:val="00180E86"/>
    <w:rsid w:val="00182BDE"/>
    <w:rsid w:val="001855AE"/>
    <w:rsid w:val="00186144"/>
    <w:rsid w:val="00190500"/>
    <w:rsid w:val="00194772"/>
    <w:rsid w:val="00196FF4"/>
    <w:rsid w:val="00197047"/>
    <w:rsid w:val="001A1A3A"/>
    <w:rsid w:val="001A2DB9"/>
    <w:rsid w:val="001A47F6"/>
    <w:rsid w:val="001A7644"/>
    <w:rsid w:val="001B1AD9"/>
    <w:rsid w:val="001B344C"/>
    <w:rsid w:val="001B3BEF"/>
    <w:rsid w:val="001B3E64"/>
    <w:rsid w:val="001B461F"/>
    <w:rsid w:val="001C1267"/>
    <w:rsid w:val="001C1A57"/>
    <w:rsid w:val="001C21CE"/>
    <w:rsid w:val="001C342F"/>
    <w:rsid w:val="001C3971"/>
    <w:rsid w:val="001C5BAF"/>
    <w:rsid w:val="001C6447"/>
    <w:rsid w:val="001C6C50"/>
    <w:rsid w:val="001D131E"/>
    <w:rsid w:val="001D3CC7"/>
    <w:rsid w:val="001D4EA6"/>
    <w:rsid w:val="001D5554"/>
    <w:rsid w:val="001E7C6B"/>
    <w:rsid w:val="001F2604"/>
    <w:rsid w:val="001F2CF6"/>
    <w:rsid w:val="001F485D"/>
    <w:rsid w:val="001F71CB"/>
    <w:rsid w:val="002015A5"/>
    <w:rsid w:val="00205CC1"/>
    <w:rsid w:val="002065AD"/>
    <w:rsid w:val="002067AD"/>
    <w:rsid w:val="00206B27"/>
    <w:rsid w:val="00207D90"/>
    <w:rsid w:val="00210390"/>
    <w:rsid w:val="00210F02"/>
    <w:rsid w:val="002140E6"/>
    <w:rsid w:val="002159C9"/>
    <w:rsid w:val="00215F53"/>
    <w:rsid w:val="002175D0"/>
    <w:rsid w:val="0022132A"/>
    <w:rsid w:val="00226501"/>
    <w:rsid w:val="00235250"/>
    <w:rsid w:val="00235818"/>
    <w:rsid w:val="0023613C"/>
    <w:rsid w:val="00236590"/>
    <w:rsid w:val="00241A9D"/>
    <w:rsid w:val="002442DC"/>
    <w:rsid w:val="00244884"/>
    <w:rsid w:val="00246CDC"/>
    <w:rsid w:val="00251995"/>
    <w:rsid w:val="0025672B"/>
    <w:rsid w:val="00256E2F"/>
    <w:rsid w:val="0025729E"/>
    <w:rsid w:val="00260B81"/>
    <w:rsid w:val="0026157D"/>
    <w:rsid w:val="002668C1"/>
    <w:rsid w:val="00267BF0"/>
    <w:rsid w:val="002704FE"/>
    <w:rsid w:val="002726C9"/>
    <w:rsid w:val="00274966"/>
    <w:rsid w:val="00276DFF"/>
    <w:rsid w:val="00281F8A"/>
    <w:rsid w:val="00283620"/>
    <w:rsid w:val="00285639"/>
    <w:rsid w:val="00291273"/>
    <w:rsid w:val="00295BC9"/>
    <w:rsid w:val="002A61BE"/>
    <w:rsid w:val="002B4A68"/>
    <w:rsid w:val="002B796D"/>
    <w:rsid w:val="002C0445"/>
    <w:rsid w:val="002C237F"/>
    <w:rsid w:val="002C25FB"/>
    <w:rsid w:val="002C7961"/>
    <w:rsid w:val="002E07C4"/>
    <w:rsid w:val="002E1045"/>
    <w:rsid w:val="002E11EA"/>
    <w:rsid w:val="002E2A1B"/>
    <w:rsid w:val="002E2D95"/>
    <w:rsid w:val="002E424A"/>
    <w:rsid w:val="002E6848"/>
    <w:rsid w:val="002E6EE6"/>
    <w:rsid w:val="002E7AA6"/>
    <w:rsid w:val="002F59F6"/>
    <w:rsid w:val="00300594"/>
    <w:rsid w:val="00300F6D"/>
    <w:rsid w:val="00302AA0"/>
    <w:rsid w:val="003051BF"/>
    <w:rsid w:val="00306529"/>
    <w:rsid w:val="00306B37"/>
    <w:rsid w:val="00306F66"/>
    <w:rsid w:val="00307820"/>
    <w:rsid w:val="00313001"/>
    <w:rsid w:val="00315618"/>
    <w:rsid w:val="00315B61"/>
    <w:rsid w:val="00317570"/>
    <w:rsid w:val="00322370"/>
    <w:rsid w:val="00325EBE"/>
    <w:rsid w:val="00327423"/>
    <w:rsid w:val="003278DB"/>
    <w:rsid w:val="00327E5C"/>
    <w:rsid w:val="00332AD2"/>
    <w:rsid w:val="00334324"/>
    <w:rsid w:val="00335D64"/>
    <w:rsid w:val="0034149C"/>
    <w:rsid w:val="00343FAA"/>
    <w:rsid w:val="00344501"/>
    <w:rsid w:val="0034520D"/>
    <w:rsid w:val="00345D49"/>
    <w:rsid w:val="00351BAE"/>
    <w:rsid w:val="003577FA"/>
    <w:rsid w:val="003636FE"/>
    <w:rsid w:val="00365940"/>
    <w:rsid w:val="0036611A"/>
    <w:rsid w:val="00372333"/>
    <w:rsid w:val="00372919"/>
    <w:rsid w:val="00373EAE"/>
    <w:rsid w:val="0037650C"/>
    <w:rsid w:val="0038040C"/>
    <w:rsid w:val="00383EBE"/>
    <w:rsid w:val="00390646"/>
    <w:rsid w:val="003911EA"/>
    <w:rsid w:val="00392D82"/>
    <w:rsid w:val="00393083"/>
    <w:rsid w:val="0039437E"/>
    <w:rsid w:val="0039455F"/>
    <w:rsid w:val="00395D56"/>
    <w:rsid w:val="00396152"/>
    <w:rsid w:val="00397364"/>
    <w:rsid w:val="003A085D"/>
    <w:rsid w:val="003A5B84"/>
    <w:rsid w:val="003A69CF"/>
    <w:rsid w:val="003B15CA"/>
    <w:rsid w:val="003B3D3F"/>
    <w:rsid w:val="003B77C3"/>
    <w:rsid w:val="003C0B45"/>
    <w:rsid w:val="003C13E4"/>
    <w:rsid w:val="003C1F17"/>
    <w:rsid w:val="003C71F0"/>
    <w:rsid w:val="003D21F5"/>
    <w:rsid w:val="003D2912"/>
    <w:rsid w:val="003D30CA"/>
    <w:rsid w:val="003D388D"/>
    <w:rsid w:val="003D493C"/>
    <w:rsid w:val="003D52F1"/>
    <w:rsid w:val="003D7444"/>
    <w:rsid w:val="003D7E9C"/>
    <w:rsid w:val="003E2184"/>
    <w:rsid w:val="003E3CFB"/>
    <w:rsid w:val="003E7525"/>
    <w:rsid w:val="003F2F29"/>
    <w:rsid w:val="003F3161"/>
    <w:rsid w:val="003F4CF9"/>
    <w:rsid w:val="003F7D6C"/>
    <w:rsid w:val="0040103F"/>
    <w:rsid w:val="0040692A"/>
    <w:rsid w:val="0041041B"/>
    <w:rsid w:val="00411C72"/>
    <w:rsid w:val="00411C8A"/>
    <w:rsid w:val="0041299C"/>
    <w:rsid w:val="004136BF"/>
    <w:rsid w:val="00414E33"/>
    <w:rsid w:val="00416F0E"/>
    <w:rsid w:val="00416F69"/>
    <w:rsid w:val="0041736E"/>
    <w:rsid w:val="004177A9"/>
    <w:rsid w:val="004202D7"/>
    <w:rsid w:val="0042041C"/>
    <w:rsid w:val="00420AB9"/>
    <w:rsid w:val="004217BF"/>
    <w:rsid w:val="00422184"/>
    <w:rsid w:val="00425193"/>
    <w:rsid w:val="00425DCC"/>
    <w:rsid w:val="00427673"/>
    <w:rsid w:val="00433F74"/>
    <w:rsid w:val="004366C7"/>
    <w:rsid w:val="00440D4E"/>
    <w:rsid w:val="004445E8"/>
    <w:rsid w:val="00451086"/>
    <w:rsid w:val="00452EC2"/>
    <w:rsid w:val="00453DD6"/>
    <w:rsid w:val="0045442E"/>
    <w:rsid w:val="00454C9F"/>
    <w:rsid w:val="00456209"/>
    <w:rsid w:val="00461269"/>
    <w:rsid w:val="0046138E"/>
    <w:rsid w:val="0046164F"/>
    <w:rsid w:val="00465716"/>
    <w:rsid w:val="0046601E"/>
    <w:rsid w:val="00466240"/>
    <w:rsid w:val="004678D4"/>
    <w:rsid w:val="004701E4"/>
    <w:rsid w:val="004704D7"/>
    <w:rsid w:val="00473BA2"/>
    <w:rsid w:val="00474B5D"/>
    <w:rsid w:val="00476315"/>
    <w:rsid w:val="0048304F"/>
    <w:rsid w:val="00484CE9"/>
    <w:rsid w:val="00487E9B"/>
    <w:rsid w:val="00492FF7"/>
    <w:rsid w:val="004970F8"/>
    <w:rsid w:val="004A044B"/>
    <w:rsid w:val="004A32DD"/>
    <w:rsid w:val="004A5904"/>
    <w:rsid w:val="004B0D09"/>
    <w:rsid w:val="004C13D7"/>
    <w:rsid w:val="004C1A18"/>
    <w:rsid w:val="004C1DAA"/>
    <w:rsid w:val="004C53C8"/>
    <w:rsid w:val="004C5B13"/>
    <w:rsid w:val="004C7927"/>
    <w:rsid w:val="004D16C0"/>
    <w:rsid w:val="004D181E"/>
    <w:rsid w:val="004D1AF5"/>
    <w:rsid w:val="004D50FC"/>
    <w:rsid w:val="004E15F2"/>
    <w:rsid w:val="004E19C8"/>
    <w:rsid w:val="004E24A6"/>
    <w:rsid w:val="004E2F18"/>
    <w:rsid w:val="004E39FA"/>
    <w:rsid w:val="004E7C4F"/>
    <w:rsid w:val="004E7F84"/>
    <w:rsid w:val="004F0509"/>
    <w:rsid w:val="004F06ED"/>
    <w:rsid w:val="004F0948"/>
    <w:rsid w:val="004F14E7"/>
    <w:rsid w:val="004F355C"/>
    <w:rsid w:val="004F4A7B"/>
    <w:rsid w:val="004F552B"/>
    <w:rsid w:val="004F717E"/>
    <w:rsid w:val="005001F2"/>
    <w:rsid w:val="0050086A"/>
    <w:rsid w:val="00502028"/>
    <w:rsid w:val="00504A7F"/>
    <w:rsid w:val="00504F81"/>
    <w:rsid w:val="00505F04"/>
    <w:rsid w:val="00507D8E"/>
    <w:rsid w:val="00510ABE"/>
    <w:rsid w:val="00511D2E"/>
    <w:rsid w:val="00512B3D"/>
    <w:rsid w:val="00513B84"/>
    <w:rsid w:val="00513EAC"/>
    <w:rsid w:val="00523F89"/>
    <w:rsid w:val="0052484D"/>
    <w:rsid w:val="005266E4"/>
    <w:rsid w:val="00526F4D"/>
    <w:rsid w:val="00532775"/>
    <w:rsid w:val="00534519"/>
    <w:rsid w:val="00534DAB"/>
    <w:rsid w:val="005364E3"/>
    <w:rsid w:val="005404ED"/>
    <w:rsid w:val="00540674"/>
    <w:rsid w:val="00540C10"/>
    <w:rsid w:val="005418BD"/>
    <w:rsid w:val="0054278F"/>
    <w:rsid w:val="005433D1"/>
    <w:rsid w:val="00543FEC"/>
    <w:rsid w:val="00554EFF"/>
    <w:rsid w:val="00556495"/>
    <w:rsid w:val="00557C19"/>
    <w:rsid w:val="0056158B"/>
    <w:rsid w:val="00561BD3"/>
    <w:rsid w:val="005642DB"/>
    <w:rsid w:val="00570D97"/>
    <w:rsid w:val="00570E9E"/>
    <w:rsid w:val="00574C83"/>
    <w:rsid w:val="005806FC"/>
    <w:rsid w:val="0059091B"/>
    <w:rsid w:val="00597E28"/>
    <w:rsid w:val="005A1D2D"/>
    <w:rsid w:val="005A316A"/>
    <w:rsid w:val="005A4C0F"/>
    <w:rsid w:val="005A7422"/>
    <w:rsid w:val="005A7D64"/>
    <w:rsid w:val="005B0113"/>
    <w:rsid w:val="005B1224"/>
    <w:rsid w:val="005B24E2"/>
    <w:rsid w:val="005B5A5F"/>
    <w:rsid w:val="005B68D1"/>
    <w:rsid w:val="005B696A"/>
    <w:rsid w:val="005C2822"/>
    <w:rsid w:val="005C5C47"/>
    <w:rsid w:val="005C60B6"/>
    <w:rsid w:val="005D0246"/>
    <w:rsid w:val="005D629A"/>
    <w:rsid w:val="005D6E5B"/>
    <w:rsid w:val="005E19DE"/>
    <w:rsid w:val="005E1BB3"/>
    <w:rsid w:val="005E2A4D"/>
    <w:rsid w:val="005E67BA"/>
    <w:rsid w:val="005E7450"/>
    <w:rsid w:val="005F29CC"/>
    <w:rsid w:val="005F73BA"/>
    <w:rsid w:val="005F770A"/>
    <w:rsid w:val="00600642"/>
    <w:rsid w:val="00604805"/>
    <w:rsid w:val="00613D37"/>
    <w:rsid w:val="00615BF9"/>
    <w:rsid w:val="006207DB"/>
    <w:rsid w:val="00621590"/>
    <w:rsid w:val="006217EC"/>
    <w:rsid w:val="006227A3"/>
    <w:rsid w:val="00623629"/>
    <w:rsid w:val="00624988"/>
    <w:rsid w:val="00627228"/>
    <w:rsid w:val="0062752F"/>
    <w:rsid w:val="0063216A"/>
    <w:rsid w:val="006330B8"/>
    <w:rsid w:val="00635E58"/>
    <w:rsid w:val="006408E0"/>
    <w:rsid w:val="00651AF0"/>
    <w:rsid w:val="0066331F"/>
    <w:rsid w:val="00665C83"/>
    <w:rsid w:val="00666961"/>
    <w:rsid w:val="006703E2"/>
    <w:rsid w:val="00672F4E"/>
    <w:rsid w:val="00675168"/>
    <w:rsid w:val="0067533D"/>
    <w:rsid w:val="00680040"/>
    <w:rsid w:val="00683E71"/>
    <w:rsid w:val="00684CFA"/>
    <w:rsid w:val="00685952"/>
    <w:rsid w:val="00687339"/>
    <w:rsid w:val="006904E9"/>
    <w:rsid w:val="006937B9"/>
    <w:rsid w:val="00693DB5"/>
    <w:rsid w:val="00696996"/>
    <w:rsid w:val="006A07CD"/>
    <w:rsid w:val="006A1B3E"/>
    <w:rsid w:val="006A2554"/>
    <w:rsid w:val="006A2E27"/>
    <w:rsid w:val="006A2F8B"/>
    <w:rsid w:val="006A3012"/>
    <w:rsid w:val="006B32B8"/>
    <w:rsid w:val="006B34B4"/>
    <w:rsid w:val="006B3AB6"/>
    <w:rsid w:val="006B58DB"/>
    <w:rsid w:val="006C0BE9"/>
    <w:rsid w:val="006C2770"/>
    <w:rsid w:val="006C7ABD"/>
    <w:rsid w:val="006D17B3"/>
    <w:rsid w:val="006D2DDC"/>
    <w:rsid w:val="006D361C"/>
    <w:rsid w:val="006D3F6B"/>
    <w:rsid w:val="006D41D6"/>
    <w:rsid w:val="006E0207"/>
    <w:rsid w:val="006E0F2F"/>
    <w:rsid w:val="006E3E74"/>
    <w:rsid w:val="006E6B07"/>
    <w:rsid w:val="006F3F1F"/>
    <w:rsid w:val="006F487B"/>
    <w:rsid w:val="00702B46"/>
    <w:rsid w:val="007037F4"/>
    <w:rsid w:val="00703B8A"/>
    <w:rsid w:val="0070555F"/>
    <w:rsid w:val="00706C31"/>
    <w:rsid w:val="007101F5"/>
    <w:rsid w:val="00711762"/>
    <w:rsid w:val="0072315D"/>
    <w:rsid w:val="00724142"/>
    <w:rsid w:val="00725B40"/>
    <w:rsid w:val="0072731E"/>
    <w:rsid w:val="007309C5"/>
    <w:rsid w:val="007318E6"/>
    <w:rsid w:val="00732EB4"/>
    <w:rsid w:val="007335A1"/>
    <w:rsid w:val="007353A3"/>
    <w:rsid w:val="00735F85"/>
    <w:rsid w:val="007361A3"/>
    <w:rsid w:val="007372D7"/>
    <w:rsid w:val="00740311"/>
    <w:rsid w:val="0074071F"/>
    <w:rsid w:val="00740AFC"/>
    <w:rsid w:val="00741CC3"/>
    <w:rsid w:val="0074320B"/>
    <w:rsid w:val="00745F27"/>
    <w:rsid w:val="007462F1"/>
    <w:rsid w:val="007463DF"/>
    <w:rsid w:val="007469F0"/>
    <w:rsid w:val="007471E2"/>
    <w:rsid w:val="00755028"/>
    <w:rsid w:val="00763CB2"/>
    <w:rsid w:val="00764F50"/>
    <w:rsid w:val="00765C89"/>
    <w:rsid w:val="007663BB"/>
    <w:rsid w:val="00770DB0"/>
    <w:rsid w:val="00771DC5"/>
    <w:rsid w:val="00773C2C"/>
    <w:rsid w:val="007819CB"/>
    <w:rsid w:val="00782498"/>
    <w:rsid w:val="007824B1"/>
    <w:rsid w:val="0078318B"/>
    <w:rsid w:val="00784AB4"/>
    <w:rsid w:val="00790D28"/>
    <w:rsid w:val="0079679C"/>
    <w:rsid w:val="00796FAD"/>
    <w:rsid w:val="007A0226"/>
    <w:rsid w:val="007A2B75"/>
    <w:rsid w:val="007A345A"/>
    <w:rsid w:val="007A6C34"/>
    <w:rsid w:val="007B3788"/>
    <w:rsid w:val="007B5D45"/>
    <w:rsid w:val="007B613E"/>
    <w:rsid w:val="007B7C64"/>
    <w:rsid w:val="007C149B"/>
    <w:rsid w:val="007D07BA"/>
    <w:rsid w:val="007D1E1B"/>
    <w:rsid w:val="007D3BDD"/>
    <w:rsid w:val="007D4885"/>
    <w:rsid w:val="007E3458"/>
    <w:rsid w:val="007E685A"/>
    <w:rsid w:val="007F1657"/>
    <w:rsid w:val="007F20EB"/>
    <w:rsid w:val="007F3166"/>
    <w:rsid w:val="007F7F48"/>
    <w:rsid w:val="008006D4"/>
    <w:rsid w:val="00801C70"/>
    <w:rsid w:val="008032FB"/>
    <w:rsid w:val="008054B6"/>
    <w:rsid w:val="0080609C"/>
    <w:rsid w:val="00811EAD"/>
    <w:rsid w:val="00814DB0"/>
    <w:rsid w:val="008158AD"/>
    <w:rsid w:val="00815F80"/>
    <w:rsid w:val="008201F6"/>
    <w:rsid w:val="00820F26"/>
    <w:rsid w:val="0082309E"/>
    <w:rsid w:val="0082359C"/>
    <w:rsid w:val="00827610"/>
    <w:rsid w:val="00830122"/>
    <w:rsid w:val="00831915"/>
    <w:rsid w:val="00831CBF"/>
    <w:rsid w:val="00831D6C"/>
    <w:rsid w:val="0083415C"/>
    <w:rsid w:val="008346B6"/>
    <w:rsid w:val="00837C53"/>
    <w:rsid w:val="0084096C"/>
    <w:rsid w:val="00840F98"/>
    <w:rsid w:val="008432E9"/>
    <w:rsid w:val="00844105"/>
    <w:rsid w:val="00844482"/>
    <w:rsid w:val="00844BAD"/>
    <w:rsid w:val="008471D7"/>
    <w:rsid w:val="00850C5A"/>
    <w:rsid w:val="008515EC"/>
    <w:rsid w:val="00852202"/>
    <w:rsid w:val="00853A7C"/>
    <w:rsid w:val="00853FF3"/>
    <w:rsid w:val="008548D3"/>
    <w:rsid w:val="00854A7B"/>
    <w:rsid w:val="00855728"/>
    <w:rsid w:val="0085591D"/>
    <w:rsid w:val="00856DC1"/>
    <w:rsid w:val="0086107A"/>
    <w:rsid w:val="0086156E"/>
    <w:rsid w:val="00861E8A"/>
    <w:rsid w:val="00862716"/>
    <w:rsid w:val="0086585B"/>
    <w:rsid w:val="008729B5"/>
    <w:rsid w:val="00872F4B"/>
    <w:rsid w:val="008731AA"/>
    <w:rsid w:val="00873553"/>
    <w:rsid w:val="0087389B"/>
    <w:rsid w:val="008749E7"/>
    <w:rsid w:val="008751A4"/>
    <w:rsid w:val="00875B40"/>
    <w:rsid w:val="008763FA"/>
    <w:rsid w:val="00876FA2"/>
    <w:rsid w:val="008778E4"/>
    <w:rsid w:val="00881CBB"/>
    <w:rsid w:val="00881D8D"/>
    <w:rsid w:val="00881E83"/>
    <w:rsid w:val="00883676"/>
    <w:rsid w:val="00885754"/>
    <w:rsid w:val="0088751A"/>
    <w:rsid w:val="0088779E"/>
    <w:rsid w:val="00887937"/>
    <w:rsid w:val="00887FC1"/>
    <w:rsid w:val="00892DEF"/>
    <w:rsid w:val="0089424B"/>
    <w:rsid w:val="00894CB0"/>
    <w:rsid w:val="008A0193"/>
    <w:rsid w:val="008A0B4E"/>
    <w:rsid w:val="008A2361"/>
    <w:rsid w:val="008A3438"/>
    <w:rsid w:val="008A7A32"/>
    <w:rsid w:val="008B47B6"/>
    <w:rsid w:val="008B6B37"/>
    <w:rsid w:val="008B71CA"/>
    <w:rsid w:val="008C06FB"/>
    <w:rsid w:val="008C3B62"/>
    <w:rsid w:val="008C4FCB"/>
    <w:rsid w:val="008C602C"/>
    <w:rsid w:val="008D3BD3"/>
    <w:rsid w:val="008D3F16"/>
    <w:rsid w:val="008D6C6E"/>
    <w:rsid w:val="008D7C9F"/>
    <w:rsid w:val="008E011D"/>
    <w:rsid w:val="008E0660"/>
    <w:rsid w:val="008E1F9E"/>
    <w:rsid w:val="008E337C"/>
    <w:rsid w:val="008E3F6F"/>
    <w:rsid w:val="008F1D23"/>
    <w:rsid w:val="008F32CD"/>
    <w:rsid w:val="008F72C0"/>
    <w:rsid w:val="00900F7A"/>
    <w:rsid w:val="00901DA3"/>
    <w:rsid w:val="009034CF"/>
    <w:rsid w:val="00906371"/>
    <w:rsid w:val="00907DE8"/>
    <w:rsid w:val="00915426"/>
    <w:rsid w:val="00915CE0"/>
    <w:rsid w:val="00916AB9"/>
    <w:rsid w:val="00921CBA"/>
    <w:rsid w:val="009248CB"/>
    <w:rsid w:val="00925A9E"/>
    <w:rsid w:val="0093259C"/>
    <w:rsid w:val="009419CF"/>
    <w:rsid w:val="009426CF"/>
    <w:rsid w:val="009448F4"/>
    <w:rsid w:val="00944F8A"/>
    <w:rsid w:val="0094601E"/>
    <w:rsid w:val="00951185"/>
    <w:rsid w:val="009520A8"/>
    <w:rsid w:val="00957437"/>
    <w:rsid w:val="00962E9A"/>
    <w:rsid w:val="00964E3E"/>
    <w:rsid w:val="009675C7"/>
    <w:rsid w:val="00971915"/>
    <w:rsid w:val="00975AB1"/>
    <w:rsid w:val="0097646E"/>
    <w:rsid w:val="00976788"/>
    <w:rsid w:val="00977832"/>
    <w:rsid w:val="00980368"/>
    <w:rsid w:val="009864F1"/>
    <w:rsid w:val="00986F6F"/>
    <w:rsid w:val="009874DA"/>
    <w:rsid w:val="009936BD"/>
    <w:rsid w:val="0099614E"/>
    <w:rsid w:val="0099628F"/>
    <w:rsid w:val="00996B1E"/>
    <w:rsid w:val="009A7CB9"/>
    <w:rsid w:val="009B0C29"/>
    <w:rsid w:val="009B1670"/>
    <w:rsid w:val="009B3616"/>
    <w:rsid w:val="009B4A1C"/>
    <w:rsid w:val="009C1817"/>
    <w:rsid w:val="009C28AC"/>
    <w:rsid w:val="009C2CA5"/>
    <w:rsid w:val="009C694A"/>
    <w:rsid w:val="009D2118"/>
    <w:rsid w:val="009D2837"/>
    <w:rsid w:val="009D3591"/>
    <w:rsid w:val="009D64F0"/>
    <w:rsid w:val="009D7B00"/>
    <w:rsid w:val="009E0C78"/>
    <w:rsid w:val="009E3577"/>
    <w:rsid w:val="009E4E3A"/>
    <w:rsid w:val="009F0DC2"/>
    <w:rsid w:val="009F38A7"/>
    <w:rsid w:val="009F6B5A"/>
    <w:rsid w:val="00A00A07"/>
    <w:rsid w:val="00A01552"/>
    <w:rsid w:val="00A022F8"/>
    <w:rsid w:val="00A04444"/>
    <w:rsid w:val="00A10596"/>
    <w:rsid w:val="00A10890"/>
    <w:rsid w:val="00A121CA"/>
    <w:rsid w:val="00A13448"/>
    <w:rsid w:val="00A141A7"/>
    <w:rsid w:val="00A14EF5"/>
    <w:rsid w:val="00A1764F"/>
    <w:rsid w:val="00A208C6"/>
    <w:rsid w:val="00A2239F"/>
    <w:rsid w:val="00A24397"/>
    <w:rsid w:val="00A252B9"/>
    <w:rsid w:val="00A27BC2"/>
    <w:rsid w:val="00A33E24"/>
    <w:rsid w:val="00A36D6A"/>
    <w:rsid w:val="00A420F5"/>
    <w:rsid w:val="00A46F4A"/>
    <w:rsid w:val="00A47BFB"/>
    <w:rsid w:val="00A51A1E"/>
    <w:rsid w:val="00A56647"/>
    <w:rsid w:val="00A5666E"/>
    <w:rsid w:val="00A56D61"/>
    <w:rsid w:val="00A60E8C"/>
    <w:rsid w:val="00A6283C"/>
    <w:rsid w:val="00A62DAD"/>
    <w:rsid w:val="00A6402F"/>
    <w:rsid w:val="00A669CA"/>
    <w:rsid w:val="00A7155A"/>
    <w:rsid w:val="00A7489E"/>
    <w:rsid w:val="00A848F4"/>
    <w:rsid w:val="00A96611"/>
    <w:rsid w:val="00A9760A"/>
    <w:rsid w:val="00AA24EA"/>
    <w:rsid w:val="00AB5E12"/>
    <w:rsid w:val="00AC51F7"/>
    <w:rsid w:val="00AC640D"/>
    <w:rsid w:val="00AD1E90"/>
    <w:rsid w:val="00AD21BD"/>
    <w:rsid w:val="00AD4292"/>
    <w:rsid w:val="00AD4F75"/>
    <w:rsid w:val="00AD77F5"/>
    <w:rsid w:val="00AD7FBF"/>
    <w:rsid w:val="00AE153C"/>
    <w:rsid w:val="00AE289A"/>
    <w:rsid w:val="00AE70A4"/>
    <w:rsid w:val="00AE7690"/>
    <w:rsid w:val="00AF22E5"/>
    <w:rsid w:val="00AF787E"/>
    <w:rsid w:val="00B00349"/>
    <w:rsid w:val="00B00554"/>
    <w:rsid w:val="00B02AA1"/>
    <w:rsid w:val="00B046AF"/>
    <w:rsid w:val="00B05161"/>
    <w:rsid w:val="00B06024"/>
    <w:rsid w:val="00B124EC"/>
    <w:rsid w:val="00B129F0"/>
    <w:rsid w:val="00B16408"/>
    <w:rsid w:val="00B239CE"/>
    <w:rsid w:val="00B243B3"/>
    <w:rsid w:val="00B300EF"/>
    <w:rsid w:val="00B30D71"/>
    <w:rsid w:val="00B30E8D"/>
    <w:rsid w:val="00B33534"/>
    <w:rsid w:val="00B33B33"/>
    <w:rsid w:val="00B34478"/>
    <w:rsid w:val="00B37AE8"/>
    <w:rsid w:val="00B37ED8"/>
    <w:rsid w:val="00B41523"/>
    <w:rsid w:val="00B419D2"/>
    <w:rsid w:val="00B41A27"/>
    <w:rsid w:val="00B43B08"/>
    <w:rsid w:val="00B450C7"/>
    <w:rsid w:val="00B45269"/>
    <w:rsid w:val="00B47C2A"/>
    <w:rsid w:val="00B50D08"/>
    <w:rsid w:val="00B50F57"/>
    <w:rsid w:val="00B55C9D"/>
    <w:rsid w:val="00B57F6D"/>
    <w:rsid w:val="00B608BC"/>
    <w:rsid w:val="00B6263A"/>
    <w:rsid w:val="00B7017D"/>
    <w:rsid w:val="00B735B3"/>
    <w:rsid w:val="00B76221"/>
    <w:rsid w:val="00B76BF8"/>
    <w:rsid w:val="00B76DA5"/>
    <w:rsid w:val="00B809DA"/>
    <w:rsid w:val="00B84390"/>
    <w:rsid w:val="00B91D4A"/>
    <w:rsid w:val="00B92B0E"/>
    <w:rsid w:val="00B937D6"/>
    <w:rsid w:val="00B95593"/>
    <w:rsid w:val="00B95BF5"/>
    <w:rsid w:val="00B96187"/>
    <w:rsid w:val="00B9685D"/>
    <w:rsid w:val="00BA08C0"/>
    <w:rsid w:val="00BA11B7"/>
    <w:rsid w:val="00BA1FF6"/>
    <w:rsid w:val="00BA2672"/>
    <w:rsid w:val="00BA2A46"/>
    <w:rsid w:val="00BA2ED2"/>
    <w:rsid w:val="00BA2F9C"/>
    <w:rsid w:val="00BA554B"/>
    <w:rsid w:val="00BA7019"/>
    <w:rsid w:val="00BB2C1D"/>
    <w:rsid w:val="00BB6B9D"/>
    <w:rsid w:val="00BC6DBF"/>
    <w:rsid w:val="00BC6F6E"/>
    <w:rsid w:val="00BC76BE"/>
    <w:rsid w:val="00BD1221"/>
    <w:rsid w:val="00BD2595"/>
    <w:rsid w:val="00BD48A9"/>
    <w:rsid w:val="00BD6172"/>
    <w:rsid w:val="00BD7714"/>
    <w:rsid w:val="00BE2A3A"/>
    <w:rsid w:val="00BE4A16"/>
    <w:rsid w:val="00BE538F"/>
    <w:rsid w:val="00BE6D23"/>
    <w:rsid w:val="00BF067B"/>
    <w:rsid w:val="00BF0911"/>
    <w:rsid w:val="00BF236C"/>
    <w:rsid w:val="00BF2F5B"/>
    <w:rsid w:val="00BF7E96"/>
    <w:rsid w:val="00C02C35"/>
    <w:rsid w:val="00C0526B"/>
    <w:rsid w:val="00C057C7"/>
    <w:rsid w:val="00C0683B"/>
    <w:rsid w:val="00C0777E"/>
    <w:rsid w:val="00C10D35"/>
    <w:rsid w:val="00C12C2D"/>
    <w:rsid w:val="00C153CB"/>
    <w:rsid w:val="00C169D4"/>
    <w:rsid w:val="00C21E75"/>
    <w:rsid w:val="00C21F35"/>
    <w:rsid w:val="00C247D1"/>
    <w:rsid w:val="00C25E85"/>
    <w:rsid w:val="00C27CCC"/>
    <w:rsid w:val="00C30ABD"/>
    <w:rsid w:val="00C328F5"/>
    <w:rsid w:val="00C32F93"/>
    <w:rsid w:val="00C35011"/>
    <w:rsid w:val="00C37160"/>
    <w:rsid w:val="00C44528"/>
    <w:rsid w:val="00C47035"/>
    <w:rsid w:val="00C50A02"/>
    <w:rsid w:val="00C53A2E"/>
    <w:rsid w:val="00C57E16"/>
    <w:rsid w:val="00C61D52"/>
    <w:rsid w:val="00C65225"/>
    <w:rsid w:val="00C672A2"/>
    <w:rsid w:val="00C71850"/>
    <w:rsid w:val="00C71E79"/>
    <w:rsid w:val="00C724A8"/>
    <w:rsid w:val="00C763C3"/>
    <w:rsid w:val="00C76BE1"/>
    <w:rsid w:val="00C82065"/>
    <w:rsid w:val="00C828E3"/>
    <w:rsid w:val="00C8372D"/>
    <w:rsid w:val="00C83B3A"/>
    <w:rsid w:val="00C8411F"/>
    <w:rsid w:val="00C84D23"/>
    <w:rsid w:val="00C86C1A"/>
    <w:rsid w:val="00C93CD5"/>
    <w:rsid w:val="00C94056"/>
    <w:rsid w:val="00CA0DC8"/>
    <w:rsid w:val="00CA16CB"/>
    <w:rsid w:val="00CA3476"/>
    <w:rsid w:val="00CA3C65"/>
    <w:rsid w:val="00CA47F3"/>
    <w:rsid w:val="00CA5101"/>
    <w:rsid w:val="00CA54B4"/>
    <w:rsid w:val="00CA713D"/>
    <w:rsid w:val="00CA79B0"/>
    <w:rsid w:val="00CB0CF0"/>
    <w:rsid w:val="00CB0FBB"/>
    <w:rsid w:val="00CB1EC5"/>
    <w:rsid w:val="00CB49C4"/>
    <w:rsid w:val="00CB662A"/>
    <w:rsid w:val="00CB6985"/>
    <w:rsid w:val="00CC20D6"/>
    <w:rsid w:val="00CC235E"/>
    <w:rsid w:val="00CC401A"/>
    <w:rsid w:val="00CC56D7"/>
    <w:rsid w:val="00CC5846"/>
    <w:rsid w:val="00CC664C"/>
    <w:rsid w:val="00CC67A2"/>
    <w:rsid w:val="00CC6D10"/>
    <w:rsid w:val="00CC7AA6"/>
    <w:rsid w:val="00CD61FC"/>
    <w:rsid w:val="00CD7EB4"/>
    <w:rsid w:val="00CE4A9C"/>
    <w:rsid w:val="00CE4D5C"/>
    <w:rsid w:val="00CE693F"/>
    <w:rsid w:val="00CF0186"/>
    <w:rsid w:val="00CF0CAC"/>
    <w:rsid w:val="00CF11A1"/>
    <w:rsid w:val="00CF11B9"/>
    <w:rsid w:val="00CF1A0D"/>
    <w:rsid w:val="00CF1DCA"/>
    <w:rsid w:val="00CF3B51"/>
    <w:rsid w:val="00CF4033"/>
    <w:rsid w:val="00CF4099"/>
    <w:rsid w:val="00CF488D"/>
    <w:rsid w:val="00CF65FD"/>
    <w:rsid w:val="00CF6A82"/>
    <w:rsid w:val="00D00D6E"/>
    <w:rsid w:val="00D00FD5"/>
    <w:rsid w:val="00D05002"/>
    <w:rsid w:val="00D06132"/>
    <w:rsid w:val="00D1129F"/>
    <w:rsid w:val="00D122A2"/>
    <w:rsid w:val="00D13715"/>
    <w:rsid w:val="00D1506B"/>
    <w:rsid w:val="00D209B6"/>
    <w:rsid w:val="00D21280"/>
    <w:rsid w:val="00D2189F"/>
    <w:rsid w:val="00D2220C"/>
    <w:rsid w:val="00D23D11"/>
    <w:rsid w:val="00D31189"/>
    <w:rsid w:val="00D31D74"/>
    <w:rsid w:val="00D32540"/>
    <w:rsid w:val="00D33946"/>
    <w:rsid w:val="00D33BC8"/>
    <w:rsid w:val="00D33C58"/>
    <w:rsid w:val="00D34D03"/>
    <w:rsid w:val="00D34DAB"/>
    <w:rsid w:val="00D36941"/>
    <w:rsid w:val="00D36C8C"/>
    <w:rsid w:val="00D370E2"/>
    <w:rsid w:val="00D37578"/>
    <w:rsid w:val="00D40B8A"/>
    <w:rsid w:val="00D41590"/>
    <w:rsid w:val="00D4362D"/>
    <w:rsid w:val="00D43B6F"/>
    <w:rsid w:val="00D44449"/>
    <w:rsid w:val="00D4697D"/>
    <w:rsid w:val="00D47EB6"/>
    <w:rsid w:val="00D523F4"/>
    <w:rsid w:val="00D5313E"/>
    <w:rsid w:val="00D602BF"/>
    <w:rsid w:val="00D60C14"/>
    <w:rsid w:val="00D615C7"/>
    <w:rsid w:val="00D62767"/>
    <w:rsid w:val="00D6359F"/>
    <w:rsid w:val="00D63A6F"/>
    <w:rsid w:val="00D63B15"/>
    <w:rsid w:val="00D63CA1"/>
    <w:rsid w:val="00D64910"/>
    <w:rsid w:val="00D65E0F"/>
    <w:rsid w:val="00D67D35"/>
    <w:rsid w:val="00D80775"/>
    <w:rsid w:val="00D84635"/>
    <w:rsid w:val="00D854EE"/>
    <w:rsid w:val="00D96FEF"/>
    <w:rsid w:val="00D976AE"/>
    <w:rsid w:val="00D97D8C"/>
    <w:rsid w:val="00DA0742"/>
    <w:rsid w:val="00DA1FC1"/>
    <w:rsid w:val="00DA4546"/>
    <w:rsid w:val="00DA689F"/>
    <w:rsid w:val="00DA6BD3"/>
    <w:rsid w:val="00DB1A46"/>
    <w:rsid w:val="00DB290C"/>
    <w:rsid w:val="00DB2DC1"/>
    <w:rsid w:val="00DB2E51"/>
    <w:rsid w:val="00DB7CBA"/>
    <w:rsid w:val="00DC29F0"/>
    <w:rsid w:val="00DC3164"/>
    <w:rsid w:val="00DC6286"/>
    <w:rsid w:val="00DC7EC8"/>
    <w:rsid w:val="00DD0514"/>
    <w:rsid w:val="00DD2F16"/>
    <w:rsid w:val="00DD5B23"/>
    <w:rsid w:val="00DD72A6"/>
    <w:rsid w:val="00DD77FD"/>
    <w:rsid w:val="00DE14C1"/>
    <w:rsid w:val="00DE1B9A"/>
    <w:rsid w:val="00DE2A7F"/>
    <w:rsid w:val="00DE2E20"/>
    <w:rsid w:val="00DE671A"/>
    <w:rsid w:val="00DE6E9A"/>
    <w:rsid w:val="00DE6EC6"/>
    <w:rsid w:val="00DF0017"/>
    <w:rsid w:val="00DF16F2"/>
    <w:rsid w:val="00DF2B99"/>
    <w:rsid w:val="00DF481E"/>
    <w:rsid w:val="00DF7BCD"/>
    <w:rsid w:val="00DF7D85"/>
    <w:rsid w:val="00E00F7E"/>
    <w:rsid w:val="00E01E1E"/>
    <w:rsid w:val="00E02221"/>
    <w:rsid w:val="00E039B9"/>
    <w:rsid w:val="00E03F21"/>
    <w:rsid w:val="00E04B60"/>
    <w:rsid w:val="00E072FA"/>
    <w:rsid w:val="00E07BF4"/>
    <w:rsid w:val="00E11EDE"/>
    <w:rsid w:val="00E1483B"/>
    <w:rsid w:val="00E275B8"/>
    <w:rsid w:val="00E333BB"/>
    <w:rsid w:val="00E34B9D"/>
    <w:rsid w:val="00E350C9"/>
    <w:rsid w:val="00E35470"/>
    <w:rsid w:val="00E449B8"/>
    <w:rsid w:val="00E477A2"/>
    <w:rsid w:val="00E50125"/>
    <w:rsid w:val="00E51022"/>
    <w:rsid w:val="00E52BA6"/>
    <w:rsid w:val="00E54040"/>
    <w:rsid w:val="00E54955"/>
    <w:rsid w:val="00E553DF"/>
    <w:rsid w:val="00E567EC"/>
    <w:rsid w:val="00E607B0"/>
    <w:rsid w:val="00E61971"/>
    <w:rsid w:val="00E62471"/>
    <w:rsid w:val="00E62544"/>
    <w:rsid w:val="00E63587"/>
    <w:rsid w:val="00E66E8F"/>
    <w:rsid w:val="00E6704E"/>
    <w:rsid w:val="00E70FEA"/>
    <w:rsid w:val="00E75906"/>
    <w:rsid w:val="00E76B29"/>
    <w:rsid w:val="00E77999"/>
    <w:rsid w:val="00E801B0"/>
    <w:rsid w:val="00E80EEF"/>
    <w:rsid w:val="00E8128D"/>
    <w:rsid w:val="00E824BB"/>
    <w:rsid w:val="00E8359F"/>
    <w:rsid w:val="00E83E41"/>
    <w:rsid w:val="00E84280"/>
    <w:rsid w:val="00E8463F"/>
    <w:rsid w:val="00E84E0E"/>
    <w:rsid w:val="00E86A82"/>
    <w:rsid w:val="00E879CE"/>
    <w:rsid w:val="00E9098F"/>
    <w:rsid w:val="00E94E19"/>
    <w:rsid w:val="00E9504D"/>
    <w:rsid w:val="00E97962"/>
    <w:rsid w:val="00EA078A"/>
    <w:rsid w:val="00EA46F7"/>
    <w:rsid w:val="00EA4FD0"/>
    <w:rsid w:val="00EA61C5"/>
    <w:rsid w:val="00EB2B84"/>
    <w:rsid w:val="00EB610C"/>
    <w:rsid w:val="00EB6225"/>
    <w:rsid w:val="00EB6366"/>
    <w:rsid w:val="00EB63DB"/>
    <w:rsid w:val="00EB6507"/>
    <w:rsid w:val="00EB75D4"/>
    <w:rsid w:val="00EC0BCB"/>
    <w:rsid w:val="00EC1C9F"/>
    <w:rsid w:val="00EC46D9"/>
    <w:rsid w:val="00EC4FE6"/>
    <w:rsid w:val="00EC6D71"/>
    <w:rsid w:val="00ED0B53"/>
    <w:rsid w:val="00ED23F7"/>
    <w:rsid w:val="00ED43CE"/>
    <w:rsid w:val="00ED5CA6"/>
    <w:rsid w:val="00ED6642"/>
    <w:rsid w:val="00EE4F54"/>
    <w:rsid w:val="00EE528C"/>
    <w:rsid w:val="00EF0719"/>
    <w:rsid w:val="00EF0B6F"/>
    <w:rsid w:val="00EF0E83"/>
    <w:rsid w:val="00EF2B5E"/>
    <w:rsid w:val="00EF6FD7"/>
    <w:rsid w:val="00F004DE"/>
    <w:rsid w:val="00F006CC"/>
    <w:rsid w:val="00F01116"/>
    <w:rsid w:val="00F01972"/>
    <w:rsid w:val="00F02F4C"/>
    <w:rsid w:val="00F03A9C"/>
    <w:rsid w:val="00F058C7"/>
    <w:rsid w:val="00F13799"/>
    <w:rsid w:val="00F13FB5"/>
    <w:rsid w:val="00F20AA1"/>
    <w:rsid w:val="00F21BF9"/>
    <w:rsid w:val="00F23D4E"/>
    <w:rsid w:val="00F24900"/>
    <w:rsid w:val="00F25A7A"/>
    <w:rsid w:val="00F267DF"/>
    <w:rsid w:val="00F27AB1"/>
    <w:rsid w:val="00F31799"/>
    <w:rsid w:val="00F33810"/>
    <w:rsid w:val="00F3419A"/>
    <w:rsid w:val="00F367C7"/>
    <w:rsid w:val="00F37BBF"/>
    <w:rsid w:val="00F4062A"/>
    <w:rsid w:val="00F40AF6"/>
    <w:rsid w:val="00F45A13"/>
    <w:rsid w:val="00F5042A"/>
    <w:rsid w:val="00F52140"/>
    <w:rsid w:val="00F521AF"/>
    <w:rsid w:val="00F52848"/>
    <w:rsid w:val="00F53080"/>
    <w:rsid w:val="00F571D6"/>
    <w:rsid w:val="00F572EC"/>
    <w:rsid w:val="00F57755"/>
    <w:rsid w:val="00F5785E"/>
    <w:rsid w:val="00F60B49"/>
    <w:rsid w:val="00F6192D"/>
    <w:rsid w:val="00F628E1"/>
    <w:rsid w:val="00F65784"/>
    <w:rsid w:val="00F67ED7"/>
    <w:rsid w:val="00F7079B"/>
    <w:rsid w:val="00F73985"/>
    <w:rsid w:val="00F76574"/>
    <w:rsid w:val="00F77C32"/>
    <w:rsid w:val="00F82921"/>
    <w:rsid w:val="00F862DC"/>
    <w:rsid w:val="00F874BD"/>
    <w:rsid w:val="00F90539"/>
    <w:rsid w:val="00F917AF"/>
    <w:rsid w:val="00F91812"/>
    <w:rsid w:val="00F92EAF"/>
    <w:rsid w:val="00F93582"/>
    <w:rsid w:val="00F962B2"/>
    <w:rsid w:val="00FA0B3A"/>
    <w:rsid w:val="00FA11F3"/>
    <w:rsid w:val="00FA21C4"/>
    <w:rsid w:val="00FA5E03"/>
    <w:rsid w:val="00FB49F4"/>
    <w:rsid w:val="00FB5E3B"/>
    <w:rsid w:val="00FC0451"/>
    <w:rsid w:val="00FC20F6"/>
    <w:rsid w:val="00FC2404"/>
    <w:rsid w:val="00FC35DC"/>
    <w:rsid w:val="00FC6F30"/>
    <w:rsid w:val="00FD0622"/>
    <w:rsid w:val="00FD1270"/>
    <w:rsid w:val="00FD2274"/>
    <w:rsid w:val="00FD4635"/>
    <w:rsid w:val="00FD5614"/>
    <w:rsid w:val="00FD7113"/>
    <w:rsid w:val="00FD7C88"/>
    <w:rsid w:val="00FE01BF"/>
    <w:rsid w:val="00FE2E1D"/>
    <w:rsid w:val="00FE2F08"/>
    <w:rsid w:val="00FE3750"/>
    <w:rsid w:val="00FE51AE"/>
    <w:rsid w:val="00FE65E2"/>
    <w:rsid w:val="00FE698C"/>
    <w:rsid w:val="00FF1025"/>
    <w:rsid w:val="00FF2C61"/>
    <w:rsid w:val="00FF4F30"/>
    <w:rsid w:val="00FF5CB2"/>
    <w:rsid w:val="00FF6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DB1EDE"/>
  <w15:docId w15:val="{5C8D456C-9855-4D00-858C-9A810D758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BA2A46"/>
    <w:rPr>
      <w:sz w:val="28"/>
    </w:rPr>
  </w:style>
  <w:style w:type="paragraph" w:styleId="1">
    <w:name w:val="heading 1"/>
    <w:basedOn w:val="a0"/>
    <w:link w:val="10"/>
    <w:qFormat/>
    <w:rsid w:val="00BA2A46"/>
    <w:pPr>
      <w:keepNext/>
      <w:spacing w:before="240" w:after="60"/>
      <w:outlineLvl w:val="0"/>
    </w:pPr>
    <w:rPr>
      <w:rFonts w:ascii="OdessaScriptFWF" w:hAnsi="OdessaScriptFWF"/>
      <w:b/>
      <w:sz w:val="52"/>
    </w:rPr>
  </w:style>
  <w:style w:type="paragraph" w:styleId="2">
    <w:name w:val="heading 2"/>
    <w:basedOn w:val="a0"/>
    <w:next w:val="a0"/>
    <w:link w:val="20"/>
    <w:qFormat/>
    <w:rsid w:val="00BA2A46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paragraph" w:styleId="3">
    <w:name w:val="heading 3"/>
    <w:basedOn w:val="a0"/>
    <w:next w:val="a0"/>
    <w:link w:val="30"/>
    <w:qFormat/>
    <w:rsid w:val="00BA2A46"/>
    <w:pPr>
      <w:keepNext/>
      <w:spacing w:before="240" w:after="60"/>
      <w:outlineLvl w:val="2"/>
    </w:pPr>
    <w:rPr>
      <w:b/>
    </w:rPr>
  </w:style>
  <w:style w:type="paragraph" w:styleId="4">
    <w:name w:val="heading 4"/>
    <w:basedOn w:val="a0"/>
    <w:next w:val="a0"/>
    <w:link w:val="40"/>
    <w:qFormat/>
    <w:rsid w:val="00BA2A46"/>
    <w:pPr>
      <w:keepNext/>
      <w:spacing w:line="240" w:lineRule="atLeast"/>
      <w:jc w:val="center"/>
      <w:outlineLvl w:val="3"/>
    </w:pPr>
    <w:rPr>
      <w:rFonts w:ascii="Times New Roman CYR" w:hAnsi="Times New Roman CYR"/>
      <w:b/>
      <w:sz w:val="44"/>
    </w:rPr>
  </w:style>
  <w:style w:type="paragraph" w:styleId="5">
    <w:name w:val="heading 5"/>
    <w:basedOn w:val="a0"/>
    <w:next w:val="a0"/>
    <w:link w:val="50"/>
    <w:qFormat/>
    <w:rsid w:val="00BA2A46"/>
    <w:pPr>
      <w:keepNext/>
      <w:spacing w:line="240" w:lineRule="atLeast"/>
      <w:ind w:firstLine="840"/>
      <w:jc w:val="both"/>
      <w:outlineLvl w:val="4"/>
    </w:pPr>
    <w:rPr>
      <w:b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oeeu1">
    <w:name w:val="Noeeu1"/>
    <w:basedOn w:val="a0"/>
    <w:rsid w:val="00BA2A46"/>
  </w:style>
  <w:style w:type="character" w:styleId="a4">
    <w:name w:val="annotation reference"/>
    <w:semiHidden/>
    <w:rsid w:val="00BA2A46"/>
    <w:rPr>
      <w:sz w:val="16"/>
    </w:rPr>
  </w:style>
  <w:style w:type="paragraph" w:styleId="a5">
    <w:name w:val="annotation text"/>
    <w:basedOn w:val="a0"/>
    <w:link w:val="a6"/>
    <w:semiHidden/>
    <w:rsid w:val="00BA2A46"/>
    <w:rPr>
      <w:sz w:val="20"/>
    </w:rPr>
  </w:style>
  <w:style w:type="paragraph" w:styleId="a7">
    <w:name w:val="header"/>
    <w:basedOn w:val="a0"/>
    <w:link w:val="a8"/>
    <w:rsid w:val="00BA2A46"/>
    <w:pPr>
      <w:tabs>
        <w:tab w:val="center" w:pos="4536"/>
        <w:tab w:val="right" w:pos="9072"/>
      </w:tabs>
    </w:pPr>
  </w:style>
  <w:style w:type="character" w:styleId="a9">
    <w:name w:val="page number"/>
    <w:basedOn w:val="a1"/>
    <w:rsid w:val="00BA2A46"/>
  </w:style>
  <w:style w:type="paragraph" w:customStyle="1" w:styleId="11">
    <w:name w:val="Текст выноски1"/>
    <w:basedOn w:val="a0"/>
    <w:rsid w:val="00BA2A46"/>
    <w:rPr>
      <w:rFonts w:ascii="Tahoma" w:hAnsi="Tahoma"/>
      <w:sz w:val="16"/>
    </w:rPr>
  </w:style>
  <w:style w:type="table" w:styleId="aa">
    <w:name w:val="Table Grid"/>
    <w:basedOn w:val="a2"/>
    <w:rsid w:val="001861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0"/>
    <w:link w:val="ac"/>
    <w:rsid w:val="00DC7EC8"/>
    <w:pPr>
      <w:tabs>
        <w:tab w:val="center" w:pos="4677"/>
        <w:tab w:val="right" w:pos="9355"/>
      </w:tabs>
    </w:pPr>
  </w:style>
  <w:style w:type="paragraph" w:styleId="ad">
    <w:name w:val="Balloon Text"/>
    <w:basedOn w:val="a0"/>
    <w:link w:val="ae"/>
    <w:semiHidden/>
    <w:rsid w:val="000E4575"/>
    <w:rPr>
      <w:rFonts w:ascii="Tahoma" w:hAnsi="Tahoma" w:cs="Tahoma"/>
      <w:sz w:val="16"/>
      <w:szCs w:val="16"/>
    </w:rPr>
  </w:style>
  <w:style w:type="paragraph" w:styleId="af">
    <w:name w:val="Document Map"/>
    <w:basedOn w:val="a0"/>
    <w:link w:val="af0"/>
    <w:semiHidden/>
    <w:rsid w:val="000E5BAB"/>
    <w:pPr>
      <w:shd w:val="clear" w:color="auto" w:fill="000080"/>
    </w:pPr>
    <w:rPr>
      <w:rFonts w:ascii="Tahoma" w:hAnsi="Tahoma" w:cs="Tahoma"/>
    </w:rPr>
  </w:style>
  <w:style w:type="paragraph" w:customStyle="1" w:styleId="ConsPlusNormal">
    <w:name w:val="ConsPlusNormal"/>
    <w:rsid w:val="00096E3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096E33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endnote text"/>
    <w:basedOn w:val="a0"/>
    <w:link w:val="af2"/>
    <w:rsid w:val="000C5DD0"/>
    <w:pPr>
      <w:ind w:firstLine="360"/>
    </w:pPr>
    <w:rPr>
      <w:rFonts w:ascii="Calibri" w:hAnsi="Calibri"/>
      <w:sz w:val="20"/>
      <w:lang w:val="en-US" w:eastAsia="en-US" w:bidi="en-US"/>
    </w:rPr>
  </w:style>
  <w:style w:type="character" w:customStyle="1" w:styleId="af2">
    <w:name w:val="Текст концевой сноски Знак"/>
    <w:link w:val="af1"/>
    <w:rsid w:val="000C5DD0"/>
    <w:rPr>
      <w:rFonts w:ascii="Calibri" w:hAnsi="Calibri"/>
      <w:lang w:val="en-US" w:eastAsia="en-US" w:bidi="en-US"/>
    </w:rPr>
  </w:style>
  <w:style w:type="character" w:styleId="af3">
    <w:name w:val="Intense Emphasis"/>
    <w:uiPriority w:val="21"/>
    <w:qFormat/>
    <w:rsid w:val="000C5DD0"/>
    <w:rPr>
      <w:b/>
      <w:bCs/>
      <w:i/>
      <w:iCs/>
      <w:color w:val="4F81BD"/>
      <w:sz w:val="22"/>
      <w:szCs w:val="22"/>
    </w:rPr>
  </w:style>
  <w:style w:type="paragraph" w:customStyle="1" w:styleId="Default">
    <w:name w:val="Default"/>
    <w:rsid w:val="00D33BC8"/>
    <w:pPr>
      <w:autoSpaceDE w:val="0"/>
      <w:autoSpaceDN w:val="0"/>
      <w:adjustRightInd w:val="0"/>
      <w:ind w:firstLine="360"/>
    </w:pPr>
    <w:rPr>
      <w:rFonts w:ascii="Arial" w:hAnsi="Arial" w:cs="Arial"/>
      <w:color w:val="000000"/>
      <w:sz w:val="24"/>
      <w:szCs w:val="24"/>
    </w:rPr>
  </w:style>
  <w:style w:type="paragraph" w:customStyle="1" w:styleId="af4">
    <w:name w:val="Заголовок таблицы повторяющийся"/>
    <w:basedOn w:val="a0"/>
    <w:rsid w:val="00D33BC8"/>
    <w:pPr>
      <w:ind w:firstLine="360"/>
      <w:jc w:val="center"/>
    </w:pPr>
    <w:rPr>
      <w:b/>
      <w:snapToGrid w:val="0"/>
      <w:sz w:val="22"/>
      <w:szCs w:val="22"/>
    </w:rPr>
  </w:style>
  <w:style w:type="paragraph" w:customStyle="1" w:styleId="af5">
    <w:name w:val="Текст таблицы"/>
    <w:basedOn w:val="a0"/>
    <w:rsid w:val="003C13E4"/>
    <w:pPr>
      <w:ind w:firstLine="360"/>
    </w:pPr>
    <w:rPr>
      <w:snapToGrid w:val="0"/>
      <w:sz w:val="22"/>
      <w:szCs w:val="22"/>
    </w:rPr>
  </w:style>
  <w:style w:type="paragraph" w:customStyle="1" w:styleId="af6">
    <w:name w:val="МПНазваниеРаздела"/>
    <w:basedOn w:val="a0"/>
    <w:link w:val="af7"/>
    <w:qFormat/>
    <w:rsid w:val="00300594"/>
    <w:rPr>
      <w:color w:val="FFFFFF"/>
      <w:sz w:val="2"/>
      <w:szCs w:val="2"/>
    </w:rPr>
  </w:style>
  <w:style w:type="character" w:customStyle="1" w:styleId="af7">
    <w:name w:val="МПНазваниеРаздела Знак"/>
    <w:link w:val="af6"/>
    <w:rsid w:val="00300594"/>
    <w:rPr>
      <w:color w:val="FFFFFF"/>
      <w:sz w:val="2"/>
      <w:szCs w:val="2"/>
    </w:rPr>
  </w:style>
  <w:style w:type="character" w:customStyle="1" w:styleId="30">
    <w:name w:val="Заголовок 3 Знак"/>
    <w:link w:val="3"/>
    <w:locked/>
    <w:rsid w:val="002668C1"/>
    <w:rPr>
      <w:b/>
      <w:sz w:val="28"/>
    </w:rPr>
  </w:style>
  <w:style w:type="character" w:styleId="af8">
    <w:name w:val="Hyperlink"/>
    <w:basedOn w:val="a1"/>
    <w:uiPriority w:val="99"/>
    <w:unhideWhenUsed/>
    <w:rsid w:val="00672F4E"/>
    <w:rPr>
      <w:color w:val="0000FF"/>
      <w:u w:val="single"/>
    </w:rPr>
  </w:style>
  <w:style w:type="character" w:customStyle="1" w:styleId="a8">
    <w:name w:val="Верхний колонтитул Знак"/>
    <w:link w:val="a7"/>
    <w:rsid w:val="005A4C0F"/>
    <w:rPr>
      <w:sz w:val="28"/>
    </w:rPr>
  </w:style>
  <w:style w:type="character" w:customStyle="1" w:styleId="ac">
    <w:name w:val="Нижний колонтитул Знак"/>
    <w:link w:val="ab"/>
    <w:rsid w:val="005A4C0F"/>
    <w:rPr>
      <w:sz w:val="28"/>
    </w:rPr>
  </w:style>
  <w:style w:type="character" w:customStyle="1" w:styleId="ae">
    <w:name w:val="Текст выноски Знак"/>
    <w:link w:val="ad"/>
    <w:semiHidden/>
    <w:rsid w:val="005A4C0F"/>
    <w:rPr>
      <w:rFonts w:ascii="Tahoma" w:hAnsi="Tahoma" w:cs="Tahoma"/>
      <w:sz w:val="16"/>
      <w:szCs w:val="16"/>
    </w:rPr>
  </w:style>
  <w:style w:type="character" w:styleId="af9">
    <w:name w:val="Strong"/>
    <w:basedOn w:val="a1"/>
    <w:qFormat/>
    <w:rsid w:val="00504F81"/>
    <w:rPr>
      <w:b/>
      <w:bCs/>
    </w:rPr>
  </w:style>
  <w:style w:type="paragraph" w:customStyle="1" w:styleId="12">
    <w:name w:val="Обычный1"/>
    <w:rsid w:val="00C25E85"/>
    <w:rPr>
      <w:snapToGrid w:val="0"/>
      <w:sz w:val="24"/>
    </w:rPr>
  </w:style>
  <w:style w:type="paragraph" w:styleId="afa">
    <w:name w:val="Normal (Web)"/>
    <w:basedOn w:val="a0"/>
    <w:unhideWhenUsed/>
    <w:rsid w:val="00A00A07"/>
    <w:pPr>
      <w:spacing w:before="100" w:beforeAutospacing="1" w:after="119"/>
    </w:pPr>
    <w:rPr>
      <w:sz w:val="24"/>
      <w:szCs w:val="24"/>
    </w:rPr>
  </w:style>
  <w:style w:type="paragraph" w:customStyle="1" w:styleId="afb">
    <w:name w:val="Знак"/>
    <w:basedOn w:val="a0"/>
    <w:rsid w:val="0089424B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21">
    <w:name w:val="Обычный2"/>
    <w:rsid w:val="006F3F1F"/>
    <w:rPr>
      <w:snapToGrid w:val="0"/>
      <w:sz w:val="24"/>
    </w:rPr>
  </w:style>
  <w:style w:type="character" w:customStyle="1" w:styleId="10">
    <w:name w:val="Заголовок 1 Знак"/>
    <w:basedOn w:val="a1"/>
    <w:link w:val="1"/>
    <w:locked/>
    <w:rsid w:val="008B71CA"/>
    <w:rPr>
      <w:rFonts w:ascii="OdessaScriptFWF" w:hAnsi="OdessaScriptFWF"/>
      <w:b/>
      <w:sz w:val="52"/>
    </w:rPr>
  </w:style>
  <w:style w:type="character" w:customStyle="1" w:styleId="20">
    <w:name w:val="Заголовок 2 Знак"/>
    <w:basedOn w:val="a1"/>
    <w:link w:val="2"/>
    <w:locked/>
    <w:rsid w:val="008B71CA"/>
    <w:rPr>
      <w:rFonts w:ascii="Times New Roman CYR" w:hAnsi="Times New Roman CYR"/>
      <w:b/>
      <w:sz w:val="32"/>
    </w:rPr>
  </w:style>
  <w:style w:type="character" w:customStyle="1" w:styleId="40">
    <w:name w:val="Заголовок 4 Знак"/>
    <w:basedOn w:val="a1"/>
    <w:link w:val="4"/>
    <w:locked/>
    <w:rsid w:val="008B71CA"/>
    <w:rPr>
      <w:rFonts w:ascii="Times New Roman CYR" w:hAnsi="Times New Roman CYR"/>
      <w:b/>
      <w:sz w:val="44"/>
    </w:rPr>
  </w:style>
  <w:style w:type="character" w:customStyle="1" w:styleId="50">
    <w:name w:val="Заголовок 5 Знак"/>
    <w:basedOn w:val="a1"/>
    <w:link w:val="5"/>
    <w:locked/>
    <w:rsid w:val="008B71CA"/>
    <w:rPr>
      <w:b/>
      <w:sz w:val="28"/>
      <w:u w:val="single"/>
    </w:rPr>
  </w:style>
  <w:style w:type="character" w:customStyle="1" w:styleId="a6">
    <w:name w:val="Текст примечания Знак"/>
    <w:basedOn w:val="a1"/>
    <w:link w:val="a5"/>
    <w:semiHidden/>
    <w:locked/>
    <w:rsid w:val="008B71CA"/>
  </w:style>
  <w:style w:type="character" w:customStyle="1" w:styleId="af0">
    <w:name w:val="Схема документа Знак"/>
    <w:basedOn w:val="a1"/>
    <w:link w:val="af"/>
    <w:semiHidden/>
    <w:locked/>
    <w:rsid w:val="008B71CA"/>
    <w:rPr>
      <w:rFonts w:ascii="Tahoma" w:hAnsi="Tahoma" w:cs="Tahoma"/>
      <w:sz w:val="28"/>
      <w:shd w:val="clear" w:color="auto" w:fill="000080"/>
    </w:rPr>
  </w:style>
  <w:style w:type="character" w:customStyle="1" w:styleId="13">
    <w:name w:val="Знак Знак1"/>
    <w:basedOn w:val="a1"/>
    <w:uiPriority w:val="99"/>
    <w:rsid w:val="008B71CA"/>
    <w:rPr>
      <w:rFonts w:cs="Times New Roman"/>
      <w:sz w:val="24"/>
      <w:szCs w:val="24"/>
    </w:rPr>
  </w:style>
  <w:style w:type="character" w:customStyle="1" w:styleId="afc">
    <w:name w:val="Знак Знак"/>
    <w:basedOn w:val="a1"/>
    <w:uiPriority w:val="99"/>
    <w:rsid w:val="008B71CA"/>
    <w:rPr>
      <w:rFonts w:cs="Times New Roman"/>
      <w:sz w:val="24"/>
      <w:szCs w:val="24"/>
    </w:rPr>
  </w:style>
  <w:style w:type="paragraph" w:customStyle="1" w:styleId="afd">
    <w:name w:val="Заголовок таблицы"/>
    <w:basedOn w:val="a0"/>
    <w:uiPriority w:val="99"/>
    <w:rsid w:val="008B71CA"/>
    <w:pPr>
      <w:suppressLineNumbers/>
      <w:suppressAutoHyphens/>
      <w:jc w:val="center"/>
    </w:pPr>
    <w:rPr>
      <w:b/>
      <w:bCs/>
      <w:sz w:val="24"/>
      <w:szCs w:val="24"/>
      <w:lang w:eastAsia="ar-SA"/>
    </w:rPr>
  </w:style>
  <w:style w:type="character" w:styleId="afe">
    <w:name w:val="FollowedHyperlink"/>
    <w:basedOn w:val="a1"/>
    <w:uiPriority w:val="99"/>
    <w:unhideWhenUsed/>
    <w:rsid w:val="00505F04"/>
    <w:rPr>
      <w:color w:val="800080" w:themeColor="followedHyperlink"/>
      <w:u w:val="single"/>
    </w:rPr>
  </w:style>
  <w:style w:type="paragraph" w:styleId="aff">
    <w:name w:val="No Spacing"/>
    <w:uiPriority w:val="1"/>
    <w:qFormat/>
    <w:rsid w:val="00505F04"/>
    <w:rPr>
      <w:rFonts w:ascii="Calibri" w:eastAsia="Calibri" w:hAnsi="Calibri"/>
      <w:sz w:val="22"/>
      <w:szCs w:val="22"/>
      <w:lang w:eastAsia="en-US"/>
    </w:rPr>
  </w:style>
  <w:style w:type="paragraph" w:customStyle="1" w:styleId="aff0">
    <w:name w:val="Название раздела"/>
    <w:basedOn w:val="a0"/>
    <w:rsid w:val="00505F04"/>
    <w:pPr>
      <w:jc w:val="center"/>
    </w:pPr>
    <w:rPr>
      <w:b/>
      <w:szCs w:val="28"/>
    </w:rPr>
  </w:style>
  <w:style w:type="paragraph" w:customStyle="1" w:styleId="aff1">
    <w:name w:val="Разделитель таблиц"/>
    <w:basedOn w:val="a0"/>
    <w:rsid w:val="00505F04"/>
    <w:pPr>
      <w:spacing w:line="14" w:lineRule="exact"/>
    </w:pPr>
    <w:rPr>
      <w:sz w:val="2"/>
    </w:rPr>
  </w:style>
  <w:style w:type="paragraph" w:customStyle="1" w:styleId="aff2">
    <w:name w:val="Название подраздела"/>
    <w:basedOn w:val="12"/>
    <w:rsid w:val="00505F04"/>
    <w:pPr>
      <w:keepNext/>
      <w:snapToGrid w:val="0"/>
      <w:spacing w:before="240"/>
      <w:jc w:val="center"/>
    </w:pPr>
    <w:rPr>
      <w:b/>
      <w:snapToGrid/>
      <w:sz w:val="22"/>
    </w:rPr>
  </w:style>
  <w:style w:type="paragraph" w:customStyle="1" w:styleId="a">
    <w:name w:val="Автонумератор в таблице"/>
    <w:basedOn w:val="12"/>
    <w:rsid w:val="00505F04"/>
    <w:pPr>
      <w:numPr>
        <w:numId w:val="46"/>
      </w:numPr>
      <w:snapToGrid w:val="0"/>
      <w:jc w:val="center"/>
    </w:pPr>
    <w:rPr>
      <w:snapToGrid/>
      <w:sz w:val="22"/>
    </w:rPr>
  </w:style>
  <w:style w:type="paragraph" w:customStyle="1" w:styleId="31">
    <w:name w:val="Обычный3"/>
    <w:rsid w:val="006A2554"/>
    <w:rPr>
      <w:snapToGrid w:val="0"/>
      <w:sz w:val="24"/>
    </w:rPr>
  </w:style>
  <w:style w:type="paragraph" w:customStyle="1" w:styleId="41">
    <w:name w:val="Обычный4"/>
    <w:rsid w:val="00BD2595"/>
    <w:rPr>
      <w:snapToGrid w:val="0"/>
      <w:sz w:val="24"/>
    </w:rPr>
  </w:style>
  <w:style w:type="paragraph" w:customStyle="1" w:styleId="51">
    <w:name w:val="Обычный5"/>
    <w:rsid w:val="00862716"/>
    <w:rPr>
      <w:snapToGrid w:val="0"/>
      <w:sz w:val="24"/>
    </w:rPr>
  </w:style>
  <w:style w:type="paragraph" w:customStyle="1" w:styleId="6">
    <w:name w:val="Обычный6"/>
    <w:rsid w:val="002E6848"/>
    <w:rPr>
      <w:snapToGrid w:val="0"/>
      <w:sz w:val="24"/>
    </w:rPr>
  </w:style>
  <w:style w:type="paragraph" w:customStyle="1" w:styleId="7">
    <w:name w:val="Обычный7"/>
    <w:rsid w:val="0079679C"/>
    <w:rPr>
      <w:snapToGrid w:val="0"/>
      <w:sz w:val="24"/>
    </w:rPr>
  </w:style>
  <w:style w:type="paragraph" w:customStyle="1" w:styleId="8">
    <w:name w:val="Обычный8"/>
    <w:rsid w:val="009D3591"/>
    <w:rPr>
      <w:snapToGrid w:val="0"/>
      <w:sz w:val="24"/>
    </w:rPr>
  </w:style>
  <w:style w:type="paragraph" w:customStyle="1" w:styleId="9">
    <w:name w:val="Обычный9"/>
    <w:rsid w:val="0074071F"/>
    <w:rPr>
      <w:snapToGrid w:val="0"/>
      <w:sz w:val="24"/>
    </w:rPr>
  </w:style>
  <w:style w:type="paragraph" w:customStyle="1" w:styleId="100">
    <w:name w:val="Обычный10"/>
    <w:rsid w:val="00A46F4A"/>
    <w:rPr>
      <w:snapToGrid w:val="0"/>
      <w:sz w:val="24"/>
    </w:rPr>
  </w:style>
  <w:style w:type="paragraph" w:customStyle="1" w:styleId="110">
    <w:name w:val="Обычный11"/>
    <w:rsid w:val="00BC6F6E"/>
    <w:rPr>
      <w:snapToGrid w:val="0"/>
      <w:sz w:val="24"/>
    </w:rPr>
  </w:style>
  <w:style w:type="paragraph" w:customStyle="1" w:styleId="120">
    <w:name w:val="Обычный12"/>
    <w:rsid w:val="00492FF7"/>
    <w:rPr>
      <w:snapToGrid w:val="0"/>
      <w:sz w:val="24"/>
    </w:rPr>
  </w:style>
  <w:style w:type="paragraph" w:customStyle="1" w:styleId="130">
    <w:name w:val="Обычный13"/>
    <w:rsid w:val="00844105"/>
    <w:rPr>
      <w:snapToGrid w:val="0"/>
      <w:sz w:val="24"/>
    </w:rPr>
  </w:style>
  <w:style w:type="paragraph" w:customStyle="1" w:styleId="14">
    <w:name w:val="Обычный14"/>
    <w:rsid w:val="00DE671A"/>
    <w:rPr>
      <w:snapToGrid w:val="0"/>
      <w:sz w:val="24"/>
    </w:rPr>
  </w:style>
  <w:style w:type="paragraph" w:customStyle="1" w:styleId="15">
    <w:name w:val="Обычный15"/>
    <w:rsid w:val="007A345A"/>
    <w:rPr>
      <w:snapToGrid w:val="0"/>
      <w:sz w:val="24"/>
    </w:rPr>
  </w:style>
  <w:style w:type="paragraph" w:customStyle="1" w:styleId="16">
    <w:name w:val="Обычный16"/>
    <w:rsid w:val="007A6C34"/>
    <w:rPr>
      <w:snapToGrid w:val="0"/>
      <w:sz w:val="24"/>
    </w:rPr>
  </w:style>
  <w:style w:type="paragraph" w:customStyle="1" w:styleId="17">
    <w:name w:val="Обычный17"/>
    <w:rsid w:val="008763FA"/>
    <w:pPr>
      <w:snapToGrid w:val="0"/>
    </w:pPr>
    <w:rPr>
      <w:sz w:val="24"/>
    </w:rPr>
  </w:style>
  <w:style w:type="paragraph" w:customStyle="1" w:styleId="18">
    <w:name w:val="Обычный18"/>
    <w:rsid w:val="007663BB"/>
    <w:rPr>
      <w:snapToGrid w:val="0"/>
      <w:sz w:val="24"/>
    </w:rPr>
  </w:style>
  <w:style w:type="character" w:customStyle="1" w:styleId="aff3">
    <w:name w:val="Гипертекстовая ссылка"/>
    <w:basedOn w:val="a1"/>
    <w:uiPriority w:val="99"/>
    <w:rsid w:val="002067AD"/>
    <w:rPr>
      <w:rFonts w:cs="Times New Roman"/>
      <w:color w:val="008000"/>
    </w:rPr>
  </w:style>
  <w:style w:type="paragraph" w:styleId="aff4">
    <w:name w:val="List Paragraph"/>
    <w:basedOn w:val="a0"/>
    <w:uiPriority w:val="34"/>
    <w:qFormat/>
    <w:rsid w:val="00F77C32"/>
    <w:pPr>
      <w:ind w:left="720"/>
      <w:contextualSpacing/>
    </w:pPr>
  </w:style>
  <w:style w:type="paragraph" w:customStyle="1" w:styleId="Style7">
    <w:name w:val="Style7"/>
    <w:basedOn w:val="a0"/>
    <w:rsid w:val="00A10596"/>
    <w:pPr>
      <w:widowControl w:val="0"/>
      <w:autoSpaceDE w:val="0"/>
      <w:autoSpaceDN w:val="0"/>
      <w:adjustRightInd w:val="0"/>
      <w:spacing w:line="269" w:lineRule="exact"/>
      <w:jc w:val="both"/>
    </w:pPr>
    <w:rPr>
      <w:sz w:val="24"/>
      <w:szCs w:val="24"/>
    </w:rPr>
  </w:style>
  <w:style w:type="character" w:customStyle="1" w:styleId="FontStyle33">
    <w:name w:val="Font Style33"/>
    <w:rsid w:val="00A10596"/>
    <w:rPr>
      <w:rFonts w:ascii="Times New Roman" w:hAnsi="Times New Roman" w:cs="Times New Roman"/>
      <w:color w:val="000000"/>
      <w:sz w:val="20"/>
      <w:szCs w:val="20"/>
    </w:rPr>
  </w:style>
  <w:style w:type="paragraph" w:customStyle="1" w:styleId="310">
    <w:name w:val="Основной текст с отступом 31"/>
    <w:basedOn w:val="a0"/>
    <w:rsid w:val="00A10596"/>
    <w:pPr>
      <w:widowControl w:val="0"/>
      <w:suppressAutoHyphens/>
      <w:ind w:firstLine="360"/>
      <w:jc w:val="both"/>
    </w:pPr>
    <w:rPr>
      <w:rFonts w:eastAsia="Andale Sans UI"/>
      <w:kern w:val="1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47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C6CA3-8A7B-4362-B5EB-B5EEAB6C4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ЖКХ</Company>
  <LinksUpToDate>false</LinksUpToDate>
  <CharactersWithSpaces>5924</CharactersWithSpaces>
  <SharedDoc>false</SharedDoc>
  <HLinks>
    <vt:vector size="42" baseType="variant">
      <vt:variant>
        <vt:i4>917587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consultantplus://offline/ref=717FB5A9B0C52607A18108FD1CCF14860958BF5569C84F76FA9E977B936BA81606991A85A439B4798AF57As6oCF</vt:lpwstr>
      </vt:variant>
      <vt:variant>
        <vt:lpwstr/>
      </vt:variant>
      <vt:variant>
        <vt:i4>917589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consultantplus://offline/ref=717FB5A9B0C52607A18108FD1CCF14860958BF5569C84F76FA9E977B936BA81606991A85A439B4798AF57Bs6oFF</vt:lpwstr>
      </vt:variant>
      <vt:variant>
        <vt:lpwstr/>
      </vt:variant>
      <vt:variant>
        <vt:i4>3932265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consultantplus://offline/ref=717FB5A9B0C52607A18116F00AA34A890951E5596FC74028A1C1CC26C462A24141D643C7E034B57Ds8o8F</vt:lpwstr>
      </vt:variant>
      <vt:variant>
        <vt:lpwstr/>
      </vt:variant>
      <vt:variant>
        <vt:i4>917515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consultantplus://offline/ref=717FB5A9B0C52607A18108FD1CCF14860958BF5569C84F76FA9E977B936BA81606991A85A439B4798AF57Bs6o8F</vt:lpwstr>
      </vt:variant>
      <vt:variant>
        <vt:lpwstr/>
      </vt:variant>
      <vt:variant>
        <vt:i4>6291504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consultantplus://offline/ref=717FB5A9B0C52607A18108FD1CCF14860958BF5569CA437FFC9E977B936BA816s0o6F</vt:lpwstr>
      </vt:variant>
      <vt:variant>
        <vt:lpwstr/>
      </vt:variant>
      <vt:variant>
        <vt:i4>3932222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consultantplus://offline/ref=717FB5A9B0C52607A18116F00AA34A890951E5596FC74028A1C1CC26C462A24141D643C7E034B579s8o2F</vt:lpwstr>
      </vt:variant>
      <vt:variant>
        <vt:lpwstr/>
      </vt:variant>
      <vt:variant>
        <vt:i4>3932211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consultantplus://offline/ref=717FB5A9B0C52607A18116F00AA34A890951E35F65C64028A1C1CC26C462A24141D643C7E034B170s8o9F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1</cp:lastModifiedBy>
  <cp:revision>8</cp:revision>
  <cp:lastPrinted>2020-03-04T13:32:00Z</cp:lastPrinted>
  <dcterms:created xsi:type="dcterms:W3CDTF">2020-02-28T11:47:00Z</dcterms:created>
  <dcterms:modified xsi:type="dcterms:W3CDTF">2020-04-07T06:47:00Z</dcterms:modified>
</cp:coreProperties>
</file>